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8A65AE" w14:textId="3470D0F3" w:rsidR="001A7266" w:rsidRPr="00B055EB" w:rsidRDefault="001A7266" w:rsidP="001A7266">
      <w:pPr>
        <w:pStyle w:val="3GPPHeader"/>
        <w:spacing w:after="60"/>
        <w:rPr>
          <w:rFonts w:ascii="Times" w:eastAsia="Yu Mincho" w:hAnsi="Times" w:cs="Times"/>
          <w:sz w:val="21"/>
          <w:szCs w:val="21"/>
        </w:rPr>
      </w:pPr>
      <w:bookmarkStart w:id="0" w:name="_Hlk71015571"/>
      <w:bookmarkEnd w:id="0"/>
      <w:r w:rsidRPr="00B055EB">
        <w:rPr>
          <w:rFonts w:ascii="Times" w:eastAsia="Yu Mincho" w:hAnsi="Times" w:cs="Times"/>
          <w:sz w:val="21"/>
          <w:szCs w:val="21"/>
        </w:rPr>
        <w:t>3GPP TSG-RAN WG1 Meeting #11</w:t>
      </w:r>
      <w:r w:rsidR="00A71300" w:rsidRPr="00B055EB">
        <w:rPr>
          <w:rFonts w:ascii="Times" w:eastAsia="Yu Mincho" w:hAnsi="Times" w:cs="Times"/>
          <w:sz w:val="21"/>
          <w:szCs w:val="21"/>
        </w:rPr>
        <w:t>9</w:t>
      </w:r>
      <w:r w:rsidRPr="00B055EB">
        <w:rPr>
          <w:rFonts w:ascii="Times" w:eastAsia="Yu Mincho" w:hAnsi="Times" w:cs="Times"/>
          <w:sz w:val="21"/>
          <w:szCs w:val="21"/>
        </w:rPr>
        <w:tab/>
      </w:r>
      <w:r w:rsidR="002C44DB" w:rsidRPr="002C44DB">
        <w:rPr>
          <w:rFonts w:ascii="Times New Roman" w:eastAsia="Yu Mincho" w:hAnsi="Times New Roman" w:cs="Times New Roman"/>
          <w:sz w:val="22"/>
          <w:szCs w:val="21"/>
        </w:rPr>
        <w:t>R1-2410174</w:t>
      </w:r>
    </w:p>
    <w:p w14:paraId="156BA459" w14:textId="57CCC9DC" w:rsidR="001A7266" w:rsidRPr="00B055EB" w:rsidRDefault="00A71300" w:rsidP="001A7266">
      <w:pPr>
        <w:pStyle w:val="3GPPHeader"/>
        <w:rPr>
          <w:rFonts w:ascii="Times" w:eastAsia="Yu Mincho" w:hAnsi="Times" w:cs="Times"/>
          <w:sz w:val="21"/>
          <w:szCs w:val="21"/>
        </w:rPr>
      </w:pPr>
      <w:r w:rsidRPr="00B055EB">
        <w:rPr>
          <w:rFonts w:ascii="Times" w:hAnsi="Times" w:cs="Times"/>
          <w:sz w:val="21"/>
          <w:szCs w:val="21"/>
        </w:rPr>
        <w:t>Orlando, US</w:t>
      </w:r>
      <w:r w:rsidR="001A7266" w:rsidRPr="00B055EB">
        <w:rPr>
          <w:rFonts w:ascii="Times" w:hAnsi="Times" w:cs="Times"/>
          <w:sz w:val="21"/>
          <w:szCs w:val="21"/>
        </w:rPr>
        <w:t xml:space="preserve">, </w:t>
      </w:r>
      <w:r w:rsidR="00D12EF7" w:rsidRPr="00B055EB">
        <w:rPr>
          <w:rFonts w:ascii="Times" w:hAnsi="Times" w:cs="Times"/>
          <w:sz w:val="21"/>
          <w:szCs w:val="21"/>
        </w:rPr>
        <w:t>November</w:t>
      </w:r>
      <w:r w:rsidR="001A7266" w:rsidRPr="00B055EB">
        <w:rPr>
          <w:rFonts w:ascii="Times" w:hAnsi="Times" w:cs="Times"/>
          <w:sz w:val="21"/>
          <w:szCs w:val="21"/>
        </w:rPr>
        <w:t xml:space="preserve"> </w:t>
      </w:r>
      <w:r w:rsidR="00D12EF7" w:rsidRPr="00B055EB">
        <w:rPr>
          <w:rFonts w:ascii="Times" w:eastAsia="Yu Mincho" w:hAnsi="Times" w:cs="Times"/>
          <w:sz w:val="21"/>
          <w:szCs w:val="21"/>
        </w:rPr>
        <w:t>18</w:t>
      </w:r>
      <w:r w:rsidR="001A7266" w:rsidRPr="00B055EB">
        <w:rPr>
          <w:rFonts w:ascii="Times" w:eastAsia="Yu Mincho" w:hAnsi="Times" w:cs="Times"/>
          <w:sz w:val="21"/>
          <w:szCs w:val="21"/>
          <w:vertAlign w:val="superscript"/>
        </w:rPr>
        <w:t>th</w:t>
      </w:r>
      <w:r w:rsidR="001A7266" w:rsidRPr="00B055EB">
        <w:rPr>
          <w:rFonts w:ascii="Times" w:eastAsia="Yu Mincho" w:hAnsi="Times" w:cs="Times"/>
          <w:sz w:val="21"/>
          <w:szCs w:val="21"/>
        </w:rPr>
        <w:t xml:space="preserve"> – </w:t>
      </w:r>
      <w:r w:rsidR="00D12EF7" w:rsidRPr="00B055EB">
        <w:rPr>
          <w:rFonts w:ascii="Times" w:eastAsia="Yu Mincho" w:hAnsi="Times" w:cs="Times"/>
          <w:sz w:val="21"/>
          <w:szCs w:val="21"/>
        </w:rPr>
        <w:t>22</w:t>
      </w:r>
      <w:r w:rsidR="00D12EF7" w:rsidRPr="00B055EB">
        <w:rPr>
          <w:rFonts w:ascii="Times" w:eastAsia="Yu Mincho" w:hAnsi="Times" w:cs="Times"/>
          <w:sz w:val="21"/>
          <w:szCs w:val="21"/>
          <w:vertAlign w:val="superscript"/>
        </w:rPr>
        <w:t>nd</w:t>
      </w:r>
      <w:r w:rsidR="001A7266" w:rsidRPr="00B055EB">
        <w:rPr>
          <w:rFonts w:ascii="Times" w:eastAsia="Yu Mincho" w:hAnsi="Times" w:cs="Times"/>
          <w:sz w:val="21"/>
          <w:szCs w:val="21"/>
        </w:rPr>
        <w:t>, 2024</w:t>
      </w:r>
    </w:p>
    <w:p w14:paraId="64C83050" w14:textId="77777777" w:rsidR="006A2C94" w:rsidRPr="00B055EB" w:rsidRDefault="006A2C94" w:rsidP="006A2C94">
      <w:pPr>
        <w:pStyle w:val="3GPPHeader"/>
        <w:rPr>
          <w:rFonts w:ascii="Times" w:hAnsi="Times" w:cs="Times"/>
          <w:sz w:val="21"/>
          <w:szCs w:val="21"/>
        </w:rPr>
      </w:pPr>
      <w:r w:rsidRPr="00B055EB">
        <w:rPr>
          <w:rFonts w:ascii="Times" w:hAnsi="Times" w:cs="Times"/>
          <w:sz w:val="21"/>
          <w:szCs w:val="21"/>
        </w:rPr>
        <w:t>Agenda Item:</w:t>
      </w:r>
      <w:r w:rsidRPr="00B055EB">
        <w:rPr>
          <w:rFonts w:ascii="Times" w:hAnsi="Times" w:cs="Times"/>
          <w:sz w:val="21"/>
          <w:szCs w:val="21"/>
        </w:rPr>
        <w:tab/>
        <w:t>9.1.1</w:t>
      </w:r>
    </w:p>
    <w:p w14:paraId="6EF26911" w14:textId="2D8EBE21" w:rsidR="006A2C94" w:rsidRPr="00B055EB" w:rsidRDefault="006A2C94" w:rsidP="006A2C94">
      <w:pPr>
        <w:pStyle w:val="3GPPHeader"/>
        <w:rPr>
          <w:rFonts w:ascii="Times" w:hAnsi="Times" w:cs="Times"/>
          <w:sz w:val="21"/>
          <w:szCs w:val="21"/>
        </w:rPr>
      </w:pPr>
      <w:r w:rsidRPr="00B055EB">
        <w:rPr>
          <w:rFonts w:ascii="Times" w:hAnsi="Times" w:cs="Times"/>
          <w:sz w:val="21"/>
          <w:szCs w:val="21"/>
        </w:rPr>
        <w:t>Source:</w:t>
      </w:r>
      <w:r w:rsidRPr="00B055EB">
        <w:rPr>
          <w:rFonts w:ascii="Times" w:hAnsi="Times" w:cs="Times"/>
          <w:sz w:val="21"/>
          <w:szCs w:val="21"/>
        </w:rPr>
        <w:tab/>
      </w:r>
      <w:r w:rsidR="00C444E6" w:rsidRPr="00B055EB">
        <w:rPr>
          <w:rFonts w:ascii="Times" w:hAnsi="Times" w:cs="Times"/>
          <w:sz w:val="21"/>
          <w:szCs w:val="21"/>
        </w:rPr>
        <w:t>H</w:t>
      </w:r>
      <w:r w:rsidR="00C444E6">
        <w:rPr>
          <w:rFonts w:ascii="Times" w:hAnsi="Times" w:cs="Times"/>
          <w:sz w:val="21"/>
          <w:szCs w:val="21"/>
        </w:rPr>
        <w:t>ONOR</w:t>
      </w:r>
    </w:p>
    <w:p w14:paraId="64B5A29E" w14:textId="56605BAA" w:rsidR="006A2C94" w:rsidRPr="00B055EB" w:rsidRDefault="006A2C94" w:rsidP="006A2C94">
      <w:pPr>
        <w:pStyle w:val="3GPPHeader"/>
        <w:ind w:left="1700" w:hanging="1700"/>
        <w:rPr>
          <w:rFonts w:ascii="Times" w:hAnsi="Times" w:cs="Times"/>
          <w:sz w:val="21"/>
          <w:szCs w:val="21"/>
        </w:rPr>
      </w:pPr>
      <w:r w:rsidRPr="00B055EB">
        <w:rPr>
          <w:rFonts w:ascii="Times" w:hAnsi="Times" w:cs="Times"/>
          <w:sz w:val="21"/>
          <w:szCs w:val="21"/>
        </w:rPr>
        <w:t>Title:</w:t>
      </w:r>
      <w:r w:rsidRPr="00B055EB">
        <w:rPr>
          <w:rFonts w:ascii="Times" w:hAnsi="Times" w:cs="Times"/>
          <w:sz w:val="21"/>
          <w:szCs w:val="21"/>
        </w:rPr>
        <w:tab/>
      </w:r>
      <w:r w:rsidR="00AE2122" w:rsidRPr="00B055EB">
        <w:rPr>
          <w:rFonts w:ascii="Times" w:hAnsi="Times" w:cs="Times"/>
          <w:sz w:val="21"/>
          <w:szCs w:val="21"/>
        </w:rPr>
        <w:t xml:space="preserve">Discussion on </w:t>
      </w:r>
      <w:r w:rsidR="00634C17" w:rsidRPr="00B055EB">
        <w:rPr>
          <w:rFonts w:ascii="Times" w:hAnsi="Times" w:cs="Times"/>
          <w:sz w:val="21"/>
          <w:szCs w:val="21"/>
        </w:rPr>
        <w:t>AI/ML for beam management</w:t>
      </w:r>
    </w:p>
    <w:p w14:paraId="272C618A" w14:textId="77777777" w:rsidR="006A2C94" w:rsidRPr="00B055EB" w:rsidRDefault="006A2C94" w:rsidP="006A2C94">
      <w:pPr>
        <w:pStyle w:val="3GPPHeader"/>
        <w:rPr>
          <w:rFonts w:ascii="Times" w:hAnsi="Times" w:cs="Times"/>
          <w:sz w:val="21"/>
          <w:szCs w:val="21"/>
        </w:rPr>
      </w:pPr>
      <w:r w:rsidRPr="00B055EB">
        <w:rPr>
          <w:rFonts w:ascii="Times" w:hAnsi="Times" w:cs="Times"/>
          <w:sz w:val="21"/>
          <w:szCs w:val="21"/>
        </w:rPr>
        <w:t>Document for:</w:t>
      </w:r>
      <w:r w:rsidRPr="00B055EB">
        <w:rPr>
          <w:rFonts w:ascii="Times" w:hAnsi="Times" w:cs="Times"/>
          <w:sz w:val="21"/>
          <w:szCs w:val="21"/>
        </w:rPr>
        <w:tab/>
        <w:t>Discussion</w:t>
      </w:r>
    </w:p>
    <w:p w14:paraId="167992A4" w14:textId="756B21C0" w:rsidR="000A1A71" w:rsidRPr="00CE01B2" w:rsidRDefault="000A1A71" w:rsidP="00604437">
      <w:pPr>
        <w:pStyle w:val="1"/>
        <w:rPr>
          <w:rFonts w:cs="Arial"/>
          <w:b/>
          <w:sz w:val="28"/>
          <w:szCs w:val="28"/>
        </w:rPr>
      </w:pPr>
      <w:bookmarkStart w:id="1" w:name="_Ref158320643"/>
      <w:r w:rsidRPr="00CE01B2">
        <w:rPr>
          <w:rFonts w:cs="Arial"/>
          <w:b/>
          <w:sz w:val="28"/>
          <w:szCs w:val="28"/>
        </w:rPr>
        <w:t>Introduction</w:t>
      </w:r>
      <w:bookmarkEnd w:id="1"/>
      <w:r w:rsidRPr="00CE01B2">
        <w:rPr>
          <w:rFonts w:cs="Arial"/>
          <w:b/>
          <w:sz w:val="28"/>
          <w:szCs w:val="28"/>
        </w:rPr>
        <w:t xml:space="preserve"> </w:t>
      </w:r>
    </w:p>
    <w:p w14:paraId="59E3AC9F" w14:textId="08E23FD0" w:rsidR="004A5EF0" w:rsidRPr="0071530E" w:rsidRDefault="002700D7" w:rsidP="0071530E">
      <w:pPr>
        <w:pStyle w:val="aa"/>
        <w:spacing w:line="240" w:lineRule="auto"/>
        <w:rPr>
          <w:rFonts w:ascii="Times New Roman" w:eastAsiaTheme="minorEastAsia" w:hAnsi="Times New Roman" w:cs="Times New Roman"/>
          <w:bCs/>
          <w:sz w:val="22"/>
        </w:rPr>
      </w:pPr>
      <w:r w:rsidRPr="00A04532">
        <w:rPr>
          <w:rFonts w:ascii="Times New Roman" w:eastAsiaTheme="minorEastAsia" w:hAnsi="Times New Roman" w:cs="Times New Roman"/>
          <w:bCs/>
          <w:sz w:val="22"/>
        </w:rPr>
        <w:t>In RAN#102 meeting, a WID for Artificial Intelligence (AI)/Machine Learning (ML) for NR air interface</w:t>
      </w:r>
      <w:r w:rsidR="00A71300" w:rsidRPr="00A04532">
        <w:rPr>
          <w:rFonts w:ascii="Times New Roman" w:eastAsiaTheme="minorEastAsia" w:hAnsi="Times New Roman" w:cs="Times New Roman"/>
          <w:bCs/>
          <w:sz w:val="22"/>
        </w:rPr>
        <w:t xml:space="preserve"> has been approved</w:t>
      </w:r>
      <w:sdt>
        <w:sdtPr>
          <w:rPr>
            <w:rFonts w:ascii="Times New Roman" w:eastAsiaTheme="minorEastAsia" w:hAnsi="Times New Roman" w:cs="Times New Roman"/>
            <w:bCs/>
            <w:sz w:val="22"/>
          </w:rPr>
          <w:id w:val="-917943333"/>
          <w:citation/>
        </w:sdtPr>
        <w:sdtEndPr/>
        <w:sdtContent>
          <w:r w:rsidR="004A5EF0" w:rsidRPr="00A04532">
            <w:rPr>
              <w:rFonts w:ascii="Times New Roman" w:eastAsiaTheme="minorEastAsia" w:hAnsi="Times New Roman" w:cs="Times New Roman"/>
              <w:bCs/>
              <w:sz w:val="22"/>
            </w:rPr>
            <w:fldChar w:fldCharType="begin"/>
          </w:r>
          <w:r w:rsidR="004A5EF0" w:rsidRPr="00A04532">
            <w:rPr>
              <w:rFonts w:ascii="Times New Roman" w:eastAsiaTheme="minorEastAsia" w:hAnsi="Times New Roman" w:cs="Times New Roman"/>
              <w:bCs/>
              <w:sz w:val="22"/>
            </w:rPr>
            <w:instrText xml:space="preserve"> CITATION 1 \l 2052 </w:instrText>
          </w:r>
          <w:r w:rsidR="004A5EF0" w:rsidRPr="00A04532">
            <w:rPr>
              <w:rFonts w:ascii="Times New Roman" w:eastAsiaTheme="minorEastAsia" w:hAnsi="Times New Roman" w:cs="Times New Roman"/>
              <w:bCs/>
              <w:sz w:val="22"/>
            </w:rPr>
            <w:fldChar w:fldCharType="separate"/>
          </w:r>
          <w:r w:rsidR="00924172" w:rsidRPr="00A04532">
            <w:rPr>
              <w:rFonts w:ascii="Times New Roman" w:eastAsiaTheme="minorEastAsia" w:hAnsi="Times New Roman" w:cs="Times New Roman"/>
              <w:bCs/>
              <w:noProof/>
              <w:sz w:val="22"/>
            </w:rPr>
            <w:t xml:space="preserve"> </w:t>
          </w:r>
          <w:r w:rsidR="00924172" w:rsidRPr="00A04532">
            <w:rPr>
              <w:rFonts w:ascii="Times New Roman" w:eastAsiaTheme="minorEastAsia" w:hAnsi="Times New Roman" w:cs="Times New Roman"/>
              <w:noProof/>
              <w:sz w:val="22"/>
            </w:rPr>
            <w:t>[1]</w:t>
          </w:r>
          <w:r w:rsidR="004A5EF0" w:rsidRPr="00A04532">
            <w:rPr>
              <w:rFonts w:ascii="Times New Roman" w:eastAsiaTheme="minorEastAsia" w:hAnsi="Times New Roman" w:cs="Times New Roman"/>
              <w:bCs/>
              <w:sz w:val="22"/>
            </w:rPr>
            <w:fldChar w:fldCharType="end"/>
          </w:r>
        </w:sdtContent>
      </w:sdt>
      <w:r w:rsidRPr="00A04532">
        <w:rPr>
          <w:rFonts w:ascii="Times New Roman" w:eastAsiaTheme="minorEastAsia" w:hAnsi="Times New Roman" w:cs="Times New Roman"/>
          <w:bCs/>
          <w:sz w:val="22"/>
        </w:rPr>
        <w:t>.</w:t>
      </w:r>
      <w:r w:rsidR="00FE102F" w:rsidRPr="00A04532">
        <w:rPr>
          <w:rFonts w:ascii="Times New Roman" w:eastAsiaTheme="minorEastAsia" w:hAnsi="Times New Roman" w:cs="Times New Roman"/>
          <w:bCs/>
          <w:sz w:val="22"/>
        </w:rPr>
        <w:t xml:space="preserve"> </w:t>
      </w:r>
      <w:r w:rsidR="00A71300" w:rsidRPr="00A04532">
        <w:rPr>
          <w:rFonts w:ascii="Times New Roman" w:eastAsiaTheme="minorEastAsia" w:hAnsi="Times New Roman" w:cs="Times New Roman"/>
          <w:bCs/>
          <w:sz w:val="22"/>
        </w:rPr>
        <w:t>In the RAN1#118bis meeting</w:t>
      </w:r>
      <w:sdt>
        <w:sdtPr>
          <w:rPr>
            <w:rFonts w:ascii="Times New Roman" w:eastAsiaTheme="minorEastAsia" w:hAnsi="Times New Roman" w:cs="Times New Roman"/>
            <w:bCs/>
            <w:sz w:val="22"/>
          </w:rPr>
          <w:id w:val="1005941432"/>
          <w:citation/>
        </w:sdtPr>
        <w:sdtEndPr/>
        <w:sdtContent>
          <w:r w:rsidR="004A5EF0" w:rsidRPr="00A04532">
            <w:rPr>
              <w:rFonts w:ascii="Times New Roman" w:eastAsiaTheme="minorEastAsia" w:hAnsi="Times New Roman" w:cs="Times New Roman"/>
              <w:bCs/>
              <w:sz w:val="22"/>
            </w:rPr>
            <w:fldChar w:fldCharType="begin"/>
          </w:r>
          <w:r w:rsidR="004A5EF0" w:rsidRPr="00A04532">
            <w:rPr>
              <w:rFonts w:ascii="Times New Roman" w:eastAsiaTheme="minorEastAsia" w:hAnsi="Times New Roman" w:cs="Times New Roman"/>
              <w:bCs/>
              <w:sz w:val="22"/>
            </w:rPr>
            <w:instrText xml:space="preserve"> CITATION R12 \l 2052 </w:instrText>
          </w:r>
          <w:r w:rsidR="004A5EF0" w:rsidRPr="00A04532">
            <w:rPr>
              <w:rFonts w:ascii="Times New Roman" w:eastAsiaTheme="minorEastAsia" w:hAnsi="Times New Roman" w:cs="Times New Roman"/>
              <w:bCs/>
              <w:sz w:val="22"/>
            </w:rPr>
            <w:fldChar w:fldCharType="separate"/>
          </w:r>
          <w:r w:rsidR="00924172" w:rsidRPr="00A04532">
            <w:rPr>
              <w:rFonts w:ascii="Times New Roman" w:eastAsiaTheme="minorEastAsia" w:hAnsi="Times New Roman" w:cs="Times New Roman"/>
              <w:bCs/>
              <w:noProof/>
              <w:sz w:val="22"/>
            </w:rPr>
            <w:t xml:space="preserve"> </w:t>
          </w:r>
          <w:r w:rsidR="00924172" w:rsidRPr="00A04532">
            <w:rPr>
              <w:rFonts w:ascii="Times New Roman" w:eastAsiaTheme="minorEastAsia" w:hAnsi="Times New Roman" w:cs="Times New Roman"/>
              <w:noProof/>
              <w:sz w:val="22"/>
            </w:rPr>
            <w:t>[2]</w:t>
          </w:r>
          <w:r w:rsidR="004A5EF0" w:rsidRPr="00A04532">
            <w:rPr>
              <w:rFonts w:ascii="Times New Roman" w:eastAsiaTheme="minorEastAsia" w:hAnsi="Times New Roman" w:cs="Times New Roman"/>
              <w:bCs/>
              <w:sz w:val="22"/>
            </w:rPr>
            <w:fldChar w:fldCharType="end"/>
          </w:r>
        </w:sdtContent>
      </w:sdt>
      <w:r w:rsidR="004A5EF0" w:rsidRPr="00A04532">
        <w:rPr>
          <w:rFonts w:ascii="Times New Roman" w:eastAsiaTheme="minorEastAsia" w:hAnsi="Times New Roman" w:cs="Times New Roman"/>
          <w:bCs/>
          <w:sz w:val="22"/>
        </w:rPr>
        <w:t>,</w:t>
      </w:r>
      <w:r w:rsidR="00A71300" w:rsidRPr="00A04532">
        <w:rPr>
          <w:rFonts w:ascii="Times New Roman" w:eastAsiaTheme="minorEastAsia" w:hAnsi="Times New Roman" w:cs="Times New Roman"/>
          <w:bCs/>
          <w:sz w:val="22"/>
        </w:rPr>
        <w:t xml:space="preserve"> progress was achieved for the UE-side and NW-side model, including</w:t>
      </w:r>
      <w:r w:rsidR="005E32F2" w:rsidRPr="00A04532">
        <w:rPr>
          <w:rFonts w:ascii="Times New Roman" w:eastAsiaTheme="minorEastAsia" w:hAnsi="Times New Roman" w:cs="Times New Roman"/>
          <w:bCs/>
          <w:sz w:val="22"/>
        </w:rPr>
        <w:t xml:space="preserve"> resource types</w:t>
      </w:r>
      <w:r w:rsidR="00A71300" w:rsidRPr="00A04532">
        <w:rPr>
          <w:rFonts w:ascii="Times New Roman" w:eastAsiaTheme="minorEastAsia" w:hAnsi="Times New Roman" w:cs="Times New Roman"/>
          <w:bCs/>
          <w:sz w:val="22"/>
        </w:rPr>
        <w:t>, resource</w:t>
      </w:r>
      <w:r w:rsidR="005E32F2" w:rsidRPr="00A04532">
        <w:rPr>
          <w:rFonts w:ascii="Times New Roman" w:eastAsiaTheme="minorEastAsia" w:hAnsi="Times New Roman" w:cs="Times New Roman"/>
          <w:bCs/>
          <w:sz w:val="22"/>
        </w:rPr>
        <w:t xml:space="preserve"> and report</w:t>
      </w:r>
      <w:r w:rsidR="00A71300" w:rsidRPr="00A04532">
        <w:rPr>
          <w:rFonts w:ascii="Times New Roman" w:eastAsiaTheme="minorEastAsia" w:hAnsi="Times New Roman" w:cs="Times New Roman"/>
          <w:bCs/>
          <w:sz w:val="22"/>
        </w:rPr>
        <w:t xml:space="preserve"> configurations, </w:t>
      </w:r>
      <w:r w:rsidR="005E32F2" w:rsidRPr="00A04532">
        <w:rPr>
          <w:rFonts w:ascii="Times New Roman" w:eastAsiaTheme="minorEastAsia" w:hAnsi="Times New Roman" w:cs="Times New Roman"/>
          <w:bCs/>
          <w:sz w:val="22"/>
        </w:rPr>
        <w:t xml:space="preserve">performance metrics for </w:t>
      </w:r>
      <w:r w:rsidR="00A71300" w:rsidRPr="00A04532">
        <w:rPr>
          <w:rFonts w:ascii="Times New Roman" w:eastAsiaTheme="minorEastAsia" w:hAnsi="Times New Roman" w:cs="Times New Roman"/>
          <w:bCs/>
          <w:sz w:val="22"/>
        </w:rPr>
        <w:t>monitoring,</w:t>
      </w:r>
      <w:r w:rsidR="005E32F2" w:rsidRPr="00A04532">
        <w:rPr>
          <w:rFonts w:ascii="Times New Roman" w:eastAsiaTheme="minorEastAsia" w:hAnsi="Times New Roman" w:cs="Times New Roman"/>
          <w:bCs/>
          <w:sz w:val="22"/>
        </w:rPr>
        <w:t xml:space="preserve"> reference time for BM-Case 2, CPU mechanism, </w:t>
      </w:r>
      <w:r w:rsidR="003D579E" w:rsidRPr="00A04532">
        <w:rPr>
          <w:rFonts w:ascii="Times New Roman" w:eastAsiaTheme="minorEastAsia" w:hAnsi="Times New Roman" w:cs="Times New Roman"/>
          <w:bCs/>
          <w:sz w:val="22"/>
        </w:rPr>
        <w:t>e</w:t>
      </w:r>
      <w:r w:rsidR="003D579E" w:rsidRPr="0071530E">
        <w:rPr>
          <w:rFonts w:ascii="Times New Roman" w:eastAsiaTheme="minorEastAsia" w:hAnsi="Times New Roman" w:cs="Times New Roman"/>
          <w:bCs/>
          <w:sz w:val="22"/>
        </w:rPr>
        <w:t>tc</w:t>
      </w:r>
      <w:r w:rsidR="00A71300" w:rsidRPr="0071530E">
        <w:rPr>
          <w:rFonts w:ascii="Times New Roman" w:eastAsiaTheme="minorEastAsia" w:hAnsi="Times New Roman" w:cs="Times New Roman"/>
          <w:bCs/>
          <w:sz w:val="22"/>
        </w:rPr>
        <w:t xml:space="preserve">. </w:t>
      </w:r>
    </w:p>
    <w:p w14:paraId="35D84EE1" w14:textId="01E2786D" w:rsidR="004A5EF0" w:rsidRPr="0071530E" w:rsidRDefault="004A5EF0" w:rsidP="0071530E">
      <w:pPr>
        <w:pStyle w:val="aa"/>
        <w:spacing w:line="240" w:lineRule="auto"/>
        <w:rPr>
          <w:rFonts w:ascii="Times New Roman" w:eastAsia="等线" w:hAnsi="Times New Roman" w:cs="Times New Roman"/>
          <w:bCs/>
          <w:sz w:val="22"/>
        </w:rPr>
      </w:pPr>
      <w:r w:rsidRPr="0071530E">
        <w:rPr>
          <w:rFonts w:ascii="Times New Roman" w:eastAsiaTheme="minorEastAsia" w:hAnsi="Times New Roman" w:cs="Times New Roman"/>
          <w:bCs/>
          <w:sz w:val="22"/>
        </w:rPr>
        <w:t xml:space="preserve">In this paper, we concentrate on the </w:t>
      </w:r>
      <w:r w:rsidR="00B73E24" w:rsidRPr="00B055EB">
        <w:rPr>
          <w:rFonts w:ascii="Times New Roman" w:eastAsiaTheme="minorEastAsia" w:hAnsi="Times New Roman" w:cs="Times New Roman"/>
          <w:bCs/>
          <w:sz w:val="22"/>
        </w:rPr>
        <w:t>re</w:t>
      </w:r>
      <w:r w:rsidR="00B73E24" w:rsidRPr="0071530E">
        <w:rPr>
          <w:rFonts w:ascii="Times New Roman" w:eastAsiaTheme="minorEastAsia" w:hAnsi="Times New Roman" w:cs="Times New Roman"/>
          <w:bCs/>
          <w:sz w:val="22"/>
        </w:rPr>
        <w:t>maining issues</w:t>
      </w:r>
      <w:r w:rsidRPr="0071530E">
        <w:rPr>
          <w:rFonts w:ascii="Times New Roman" w:eastAsiaTheme="minorEastAsia" w:hAnsi="Times New Roman" w:cs="Times New Roman"/>
          <w:bCs/>
          <w:sz w:val="22"/>
        </w:rPr>
        <w:t xml:space="preserve"> related to the enhancements in beam management use cases.</w:t>
      </w:r>
    </w:p>
    <w:p w14:paraId="5C3EF628" w14:textId="0A815CD7" w:rsidR="0088782B" w:rsidRPr="00B055EB" w:rsidRDefault="0088782B" w:rsidP="0088782B">
      <w:pPr>
        <w:pStyle w:val="1"/>
        <w:rPr>
          <w:rFonts w:ascii="Times New Roman" w:hAnsi="Times New Roman"/>
          <w:b/>
          <w:sz w:val="28"/>
          <w:szCs w:val="28"/>
          <w:lang w:eastAsia="zh-CN"/>
        </w:rPr>
      </w:pPr>
      <w:r w:rsidRPr="00B055EB">
        <w:rPr>
          <w:rFonts w:ascii="Times New Roman" w:hAnsi="Times New Roman"/>
          <w:b/>
          <w:sz w:val="28"/>
          <w:szCs w:val="28"/>
        </w:rPr>
        <w:t xml:space="preserve">Performance Monitoring </w:t>
      </w:r>
    </w:p>
    <w:p w14:paraId="76764641" w14:textId="77777777" w:rsidR="0088782B" w:rsidRPr="00B055EB" w:rsidRDefault="0088782B" w:rsidP="0088782B">
      <w:pPr>
        <w:pStyle w:val="2"/>
        <w:rPr>
          <w:rFonts w:ascii="Times New Roman" w:hAnsi="Times New Roman"/>
          <w:b/>
          <w:sz w:val="24"/>
          <w:szCs w:val="28"/>
        </w:rPr>
      </w:pPr>
      <w:r w:rsidRPr="00B055EB">
        <w:rPr>
          <w:rFonts w:ascii="Times New Roman" w:hAnsi="Times New Roman"/>
          <w:b/>
          <w:sz w:val="24"/>
          <w:szCs w:val="28"/>
        </w:rPr>
        <w:t xml:space="preserve">Performance metrics and benchmark </w:t>
      </w:r>
    </w:p>
    <w:p w14:paraId="327210C5" w14:textId="77777777" w:rsidR="0088782B" w:rsidRPr="00A04532" w:rsidRDefault="0088782B" w:rsidP="0071530E">
      <w:pPr>
        <w:pStyle w:val="aa"/>
        <w:spacing w:line="240" w:lineRule="auto"/>
        <w:rPr>
          <w:rFonts w:ascii="Times New Roman" w:eastAsiaTheme="minorEastAsia" w:hAnsi="Times New Roman" w:cs="Times New Roman"/>
          <w:bCs/>
          <w:sz w:val="22"/>
        </w:rPr>
      </w:pPr>
      <w:r w:rsidRPr="00A04532">
        <w:rPr>
          <w:rFonts w:ascii="Times New Roman" w:eastAsiaTheme="minorEastAsia" w:hAnsi="Times New Roman" w:cs="Times New Roman"/>
          <w:bCs/>
          <w:sz w:val="22"/>
          <w:szCs w:val="20"/>
        </w:rPr>
        <w:t>In RAN1#118 and RAN1#118bis meetings, performance metrics and benchmark for performance monitoring were discussed and the following agreement was reached.</w:t>
      </w:r>
    </w:p>
    <w:tbl>
      <w:tblPr>
        <w:tblStyle w:val="aff5"/>
        <w:tblW w:w="0" w:type="auto"/>
        <w:tblLook w:val="04A0" w:firstRow="1" w:lastRow="0" w:firstColumn="1" w:lastColumn="0" w:noHBand="0" w:noVBand="1"/>
      </w:tblPr>
      <w:tblGrid>
        <w:gridCol w:w="9576"/>
      </w:tblGrid>
      <w:tr w:rsidR="0088782B" w:rsidRPr="00C444E6" w14:paraId="178E4CFD" w14:textId="77777777" w:rsidTr="003A126D">
        <w:tc>
          <w:tcPr>
            <w:tcW w:w="9576" w:type="dxa"/>
          </w:tcPr>
          <w:p w14:paraId="5CFA116F" w14:textId="77777777" w:rsidR="0088782B" w:rsidRPr="00B055EB" w:rsidRDefault="0088782B" w:rsidP="00B055EB">
            <w:pPr>
              <w:pStyle w:val="aff0"/>
              <w:tabs>
                <w:tab w:val="left" w:pos="360"/>
                <w:tab w:val="left" w:pos="1080"/>
              </w:tabs>
              <w:spacing w:line="240" w:lineRule="auto"/>
              <w:ind w:left="0"/>
              <w:rPr>
                <w:rFonts w:ascii="Times New Roman" w:eastAsia="等线" w:hAnsi="Times New Roman" w:cs="Times New Roman"/>
                <w:b/>
                <w:bCs/>
                <w:lang w:eastAsia="zh-CN"/>
              </w:rPr>
            </w:pPr>
            <w:r w:rsidRPr="00B055EB">
              <w:rPr>
                <w:rFonts w:ascii="Times New Roman" w:eastAsia="等线" w:hAnsi="Times New Roman" w:cs="Times New Roman"/>
                <w:b/>
                <w:bCs/>
                <w:lang w:eastAsia="zh-CN"/>
              </w:rPr>
              <w:t>Agreement</w:t>
            </w:r>
          </w:p>
          <w:p w14:paraId="007BAE30" w14:textId="77777777" w:rsidR="0088782B" w:rsidRPr="00B055EB" w:rsidRDefault="0088782B" w:rsidP="0071530E">
            <w:pPr>
              <w:rPr>
                <w:rFonts w:ascii="Times New Roman" w:hAnsi="Times New Roman" w:cs="Times New Roman"/>
              </w:rPr>
            </w:pPr>
            <w:r w:rsidRPr="00B055EB">
              <w:rPr>
                <w:rFonts w:ascii="Times New Roman" w:hAnsi="Times New Roman" w:cs="Times New Roman"/>
                <w:bCs/>
                <w:lang w:eastAsia="zh-CN"/>
              </w:rPr>
              <w:t xml:space="preserve">For BM-Case1 and BM-Case2 with a UE-sided AI/ML model, for Option 2 </w:t>
            </w:r>
            <w:r w:rsidRPr="00B055EB">
              <w:rPr>
                <w:rFonts w:ascii="Times New Roman" w:hAnsi="Times New Roman" w:cs="Times New Roman"/>
              </w:rPr>
              <w:t xml:space="preserve">(UE-assisted performance monitoring), further study </w:t>
            </w:r>
            <w:r w:rsidRPr="00B055EB">
              <w:rPr>
                <w:rFonts w:ascii="Times New Roman" w:eastAsia="等线" w:hAnsi="Times New Roman" w:cs="Times New Roman"/>
                <w:lang w:eastAsia="zh-CN"/>
              </w:rPr>
              <w:t xml:space="preserve">at least </w:t>
            </w:r>
            <w:r w:rsidRPr="00B055EB">
              <w:rPr>
                <w:rFonts w:ascii="Times New Roman" w:hAnsi="Times New Roman" w:cs="Times New Roman"/>
              </w:rPr>
              <w:t xml:space="preserve">the following </w:t>
            </w:r>
            <w:r w:rsidRPr="00B055EB">
              <w:rPr>
                <w:rFonts w:ascii="Times New Roman" w:eastAsia="等线" w:hAnsi="Times New Roman" w:cs="Times New Roman"/>
                <w:lang w:eastAsia="zh-CN"/>
              </w:rPr>
              <w:t>alternative</w:t>
            </w:r>
            <w:r w:rsidRPr="00B055EB">
              <w:rPr>
                <w:rFonts w:ascii="Times New Roman" w:hAnsi="Times New Roman" w:cs="Times New Roman"/>
              </w:rPr>
              <w:t>s, including:</w:t>
            </w:r>
          </w:p>
          <w:p w14:paraId="23D61944" w14:textId="77777777" w:rsidR="0088782B" w:rsidRPr="00B055EB" w:rsidRDefault="0088782B" w:rsidP="00B055EB">
            <w:pPr>
              <w:pStyle w:val="aff0"/>
              <w:numPr>
                <w:ilvl w:val="0"/>
                <w:numId w:val="23"/>
              </w:numPr>
              <w:spacing w:line="240" w:lineRule="auto"/>
              <w:rPr>
                <w:rFonts w:ascii="Times New Roman" w:hAnsi="Times New Roman" w:cs="Times New Roman"/>
              </w:rPr>
            </w:pPr>
            <w:r w:rsidRPr="00B055EB">
              <w:rPr>
                <w:rFonts w:ascii="Times New Roman" w:eastAsia="等线" w:hAnsi="Times New Roman" w:cs="Times New Roman"/>
                <w:lang w:eastAsia="zh-CN"/>
              </w:rPr>
              <w:t>Alt</w:t>
            </w:r>
            <w:r w:rsidRPr="00B055EB">
              <w:rPr>
                <w:rFonts w:ascii="Times New Roman" w:hAnsi="Times New Roman" w:cs="Times New Roman"/>
              </w:rPr>
              <w:t xml:space="preserve"> 1: Top 1 or Top K beam prediction accuracy (with or without margin) by comparing the prediction results and the Top 1 or Top K beam based on the measurements from a resource set/resources for monitoring</w:t>
            </w:r>
          </w:p>
          <w:p w14:paraId="67941786" w14:textId="77777777" w:rsidR="0088782B" w:rsidRPr="00B055EB" w:rsidRDefault="0088782B" w:rsidP="00B055EB">
            <w:pPr>
              <w:pStyle w:val="aff0"/>
              <w:numPr>
                <w:ilvl w:val="0"/>
                <w:numId w:val="23"/>
              </w:numPr>
              <w:spacing w:line="240" w:lineRule="auto"/>
              <w:rPr>
                <w:rFonts w:ascii="Times New Roman" w:hAnsi="Times New Roman" w:cs="Times New Roman"/>
              </w:rPr>
            </w:pPr>
            <w:r w:rsidRPr="00B055EB">
              <w:rPr>
                <w:rFonts w:ascii="Times New Roman" w:eastAsia="等线" w:hAnsi="Times New Roman" w:cs="Times New Roman"/>
                <w:lang w:eastAsia="zh-CN"/>
              </w:rPr>
              <w:t xml:space="preserve">Alt </w:t>
            </w:r>
            <w:r w:rsidRPr="00B055EB">
              <w:rPr>
                <w:rFonts w:ascii="Times New Roman" w:hAnsi="Times New Roman" w:cs="Times New Roman"/>
              </w:rPr>
              <w:t xml:space="preserve">2: The L1-RSRP difference information based on </w:t>
            </w:r>
            <w:r w:rsidRPr="00B055EB">
              <w:rPr>
                <w:rFonts w:ascii="Times New Roman" w:eastAsia="等线" w:hAnsi="Times New Roman" w:cs="Times New Roman"/>
                <w:lang w:eastAsia="zh-CN"/>
              </w:rPr>
              <w:t>actual measurement of the L1-RSRP</w:t>
            </w:r>
            <w:r w:rsidRPr="00B055EB">
              <w:rPr>
                <w:rFonts w:ascii="Times New Roman" w:hAnsi="Times New Roman" w:cs="Times New Roman"/>
              </w:rPr>
              <w:t xml:space="preserve"> of </w:t>
            </w:r>
            <w:r w:rsidRPr="00B055EB">
              <w:rPr>
                <w:rFonts w:ascii="Times New Roman" w:eastAsia="等线" w:hAnsi="Times New Roman" w:cs="Times New Roman"/>
                <w:lang w:eastAsia="zh-CN"/>
              </w:rPr>
              <w:t xml:space="preserve">one or more of </w:t>
            </w:r>
            <w:r w:rsidRPr="00B055EB">
              <w:rPr>
                <w:rFonts w:ascii="Times New Roman" w:hAnsi="Times New Roman" w:cs="Times New Roman"/>
              </w:rPr>
              <w:t xml:space="preserve">Top K predicted beam, and </w:t>
            </w:r>
            <w:r w:rsidRPr="00B055EB">
              <w:rPr>
                <w:rFonts w:ascii="Times New Roman" w:eastAsia="等线" w:hAnsi="Times New Roman" w:cs="Times New Roman"/>
                <w:lang w:eastAsia="zh-CN"/>
              </w:rPr>
              <w:t xml:space="preserve">L1-RSRP </w:t>
            </w:r>
            <w:r w:rsidRPr="00B055EB">
              <w:rPr>
                <w:rFonts w:ascii="Times New Roman" w:hAnsi="Times New Roman" w:cs="Times New Roman"/>
              </w:rPr>
              <w:t>measurements from a resource set/resources for monitoring</w:t>
            </w:r>
          </w:p>
          <w:p w14:paraId="37576282" w14:textId="77777777" w:rsidR="0088782B" w:rsidRPr="00B055EB" w:rsidRDefault="0088782B" w:rsidP="00B055EB">
            <w:pPr>
              <w:pStyle w:val="aff0"/>
              <w:numPr>
                <w:ilvl w:val="0"/>
                <w:numId w:val="23"/>
              </w:numPr>
              <w:spacing w:line="240" w:lineRule="auto"/>
              <w:rPr>
                <w:rFonts w:ascii="Times New Roman" w:hAnsi="Times New Roman" w:cs="Times New Roman"/>
              </w:rPr>
            </w:pPr>
            <w:r w:rsidRPr="00B055EB">
              <w:rPr>
                <w:rFonts w:ascii="Times New Roman" w:eastAsia="等线" w:hAnsi="Times New Roman" w:cs="Times New Roman"/>
                <w:lang w:eastAsia="zh-CN"/>
              </w:rPr>
              <w:t>Alt</w:t>
            </w:r>
            <w:r w:rsidRPr="00B055EB">
              <w:rPr>
                <w:rFonts w:ascii="Times New Roman" w:hAnsi="Times New Roman" w:cs="Times New Roman"/>
              </w:rPr>
              <w:t xml:space="preserve"> 3: The RSRP difference information between the predicted RSRP</w:t>
            </w:r>
            <w:r w:rsidRPr="00B055EB">
              <w:rPr>
                <w:rFonts w:ascii="Times New Roman" w:eastAsia="等线" w:hAnsi="Times New Roman" w:cs="Times New Roman"/>
                <w:lang w:eastAsia="zh-CN"/>
              </w:rPr>
              <w:t xml:space="preserve"> </w:t>
            </w:r>
            <w:r w:rsidRPr="00B055EB">
              <w:rPr>
                <w:rFonts w:ascii="Times New Roman" w:hAnsi="Times New Roman" w:cs="Times New Roman"/>
              </w:rPr>
              <w:t>and measured L1-RSRP of corresponding beam(s) of a resource set/resources for monitoring</w:t>
            </w:r>
          </w:p>
          <w:p w14:paraId="2E6AE9E6" w14:textId="77777777" w:rsidR="0088782B" w:rsidRPr="00B055EB" w:rsidRDefault="0088782B" w:rsidP="00B055EB">
            <w:pPr>
              <w:pStyle w:val="aff0"/>
              <w:numPr>
                <w:ilvl w:val="1"/>
                <w:numId w:val="23"/>
              </w:numPr>
              <w:spacing w:line="240" w:lineRule="auto"/>
              <w:rPr>
                <w:rFonts w:ascii="Times New Roman" w:hAnsi="Times New Roman" w:cs="Times New Roman"/>
              </w:rPr>
            </w:pPr>
            <w:r w:rsidRPr="00B055EB">
              <w:rPr>
                <w:rFonts w:ascii="Times New Roman" w:hAnsi="Times New Roman" w:cs="Times New Roman"/>
              </w:rPr>
              <w:t xml:space="preserve">Note: resources for Set B for monitoring </w:t>
            </w:r>
            <w:r w:rsidRPr="00B055EB">
              <w:rPr>
                <w:rFonts w:ascii="Times New Roman" w:eastAsia="等线" w:hAnsi="Times New Roman" w:cs="Times New Roman"/>
                <w:lang w:eastAsia="zh-CN"/>
              </w:rPr>
              <w:t xml:space="preserve">are </w:t>
            </w:r>
            <w:r w:rsidRPr="00B055EB">
              <w:rPr>
                <w:rFonts w:ascii="Times New Roman" w:hAnsi="Times New Roman" w:cs="Times New Roman"/>
              </w:rPr>
              <w:t xml:space="preserve">not precluded and can be study. </w:t>
            </w:r>
          </w:p>
          <w:p w14:paraId="569BD9C5" w14:textId="77777777" w:rsidR="0088782B" w:rsidRPr="00B055EB" w:rsidRDefault="0088782B" w:rsidP="00B055EB">
            <w:pPr>
              <w:pStyle w:val="aff0"/>
              <w:numPr>
                <w:ilvl w:val="1"/>
                <w:numId w:val="23"/>
              </w:numPr>
              <w:spacing w:line="240" w:lineRule="auto"/>
              <w:rPr>
                <w:rFonts w:ascii="Times New Roman" w:hAnsi="Times New Roman" w:cs="Times New Roman"/>
              </w:rPr>
            </w:pPr>
            <w:r w:rsidRPr="00B055EB">
              <w:rPr>
                <w:rFonts w:ascii="Times New Roman" w:hAnsi="Times New Roman" w:cs="Times New Roman"/>
              </w:rPr>
              <w:t xml:space="preserve">Note: this is only applicable when the model can predict RSRP </w:t>
            </w:r>
          </w:p>
          <w:p w14:paraId="33FE43C4" w14:textId="77777777" w:rsidR="0088782B" w:rsidRPr="00B055EB" w:rsidRDefault="0088782B" w:rsidP="00B055EB">
            <w:pPr>
              <w:pStyle w:val="aff0"/>
              <w:numPr>
                <w:ilvl w:val="0"/>
                <w:numId w:val="23"/>
              </w:numPr>
              <w:spacing w:line="240" w:lineRule="auto"/>
              <w:rPr>
                <w:rFonts w:ascii="Times New Roman" w:hAnsi="Times New Roman" w:cs="Times New Roman"/>
                <w:lang w:eastAsia="zh-CN"/>
              </w:rPr>
            </w:pPr>
            <w:r w:rsidRPr="00B055EB">
              <w:rPr>
                <w:rFonts w:ascii="Times New Roman" w:eastAsia="等线" w:hAnsi="Times New Roman" w:cs="Times New Roman"/>
                <w:lang w:eastAsia="zh-CN"/>
              </w:rPr>
              <w:t>Alt</w:t>
            </w:r>
            <w:r w:rsidRPr="00B055EB">
              <w:rPr>
                <w:rFonts w:ascii="Times New Roman" w:hAnsi="Times New Roman" w:cs="Times New Roman"/>
              </w:rPr>
              <w:t xml:space="preserve"> 4: The probability information of the predicted beam(s) to be the Top 1 or Top K beam</w:t>
            </w:r>
          </w:p>
          <w:p w14:paraId="3C7A90F1" w14:textId="77777777" w:rsidR="0088782B" w:rsidRPr="00B055EB" w:rsidRDefault="0088782B" w:rsidP="00B055EB">
            <w:pPr>
              <w:pStyle w:val="aff0"/>
              <w:numPr>
                <w:ilvl w:val="1"/>
                <w:numId w:val="23"/>
              </w:numPr>
              <w:spacing w:line="240" w:lineRule="auto"/>
              <w:rPr>
                <w:rFonts w:ascii="Times New Roman" w:hAnsi="Times New Roman" w:cs="Times New Roman"/>
              </w:rPr>
            </w:pPr>
            <w:r w:rsidRPr="00B055EB">
              <w:rPr>
                <w:rFonts w:ascii="Times New Roman" w:hAnsi="Times New Roman" w:cs="Times New Roman"/>
              </w:rPr>
              <w:lastRenderedPageBreak/>
              <w:t xml:space="preserve">Note: this is only applicable when the model can generate probability information </w:t>
            </w:r>
          </w:p>
          <w:p w14:paraId="4517461E" w14:textId="77777777" w:rsidR="0088782B" w:rsidRPr="00B055EB" w:rsidRDefault="0088782B" w:rsidP="00B055EB">
            <w:pPr>
              <w:pStyle w:val="aff0"/>
              <w:numPr>
                <w:ilvl w:val="0"/>
                <w:numId w:val="23"/>
              </w:numPr>
              <w:spacing w:line="240" w:lineRule="auto"/>
              <w:rPr>
                <w:rFonts w:ascii="Times New Roman" w:eastAsia="Times New Roman" w:hAnsi="Times New Roman" w:cs="Times New Roman"/>
                <w:lang w:eastAsia="zh-CN"/>
              </w:rPr>
            </w:pPr>
            <w:r w:rsidRPr="00B055EB">
              <w:rPr>
                <w:rFonts w:ascii="Times New Roman" w:eastAsia="Times New Roman" w:hAnsi="Times New Roman" w:cs="Times New Roman"/>
                <w:lang w:eastAsia="zh-CN"/>
              </w:rPr>
              <w:t xml:space="preserve">FFS: for </w:t>
            </w:r>
            <w:r w:rsidRPr="00B055EB">
              <w:rPr>
                <w:rFonts w:ascii="Times New Roman" w:eastAsia="等线" w:hAnsi="Times New Roman" w:cs="Times New Roman"/>
                <w:lang w:eastAsia="zh-CN"/>
              </w:rPr>
              <w:t>Alt</w:t>
            </w:r>
            <w:r w:rsidRPr="00B055EB">
              <w:rPr>
                <w:rFonts w:ascii="Times New Roman" w:eastAsia="Times New Roman" w:hAnsi="Times New Roman" w:cs="Times New Roman"/>
                <w:lang w:eastAsia="zh-CN"/>
              </w:rPr>
              <w:t xml:space="preserve"> 1/2/3, </w:t>
            </w:r>
            <w:r w:rsidRPr="00B055EB">
              <w:rPr>
                <w:rFonts w:ascii="Times New Roman" w:hAnsi="Times New Roman" w:cs="Times New Roman"/>
              </w:rPr>
              <w:t>on other details including how to configure the resource set/resources for monitoring, including</w:t>
            </w:r>
          </w:p>
          <w:p w14:paraId="28E9BB33" w14:textId="77777777" w:rsidR="0088782B" w:rsidRPr="00B055EB" w:rsidRDefault="0088782B" w:rsidP="00B055EB">
            <w:pPr>
              <w:pStyle w:val="aff0"/>
              <w:numPr>
                <w:ilvl w:val="1"/>
                <w:numId w:val="23"/>
              </w:numPr>
              <w:spacing w:line="240" w:lineRule="auto"/>
              <w:rPr>
                <w:rFonts w:ascii="Times New Roman" w:hAnsi="Times New Roman" w:cs="Times New Roman"/>
              </w:rPr>
            </w:pPr>
            <w:r w:rsidRPr="00B055EB">
              <w:rPr>
                <w:rFonts w:ascii="Times New Roman" w:hAnsi="Times New Roman" w:cs="Times New Roman"/>
              </w:rPr>
              <w:t xml:space="preserve">E.g. whether/how to use full set of Set A for measurement. </w:t>
            </w:r>
            <w:r w:rsidRPr="00B055EB">
              <w:rPr>
                <w:rFonts w:ascii="Times New Roman" w:eastAsia="等线" w:hAnsi="Times New Roman" w:cs="Times New Roman"/>
                <w:lang w:eastAsia="zh-CN"/>
              </w:rPr>
              <w:t>I</w:t>
            </w:r>
            <w:r w:rsidRPr="00B055EB">
              <w:rPr>
                <w:rFonts w:ascii="Times New Roman" w:hAnsi="Times New Roman" w:cs="Times New Roman"/>
              </w:rPr>
              <w:t xml:space="preserve">f not, whether/how to obtain the measurement of the predicted Top 1 or Top K beam for calculating the prediction accuracy or the RSRP difference.    </w:t>
            </w:r>
          </w:p>
          <w:p w14:paraId="29BF6640" w14:textId="77777777" w:rsidR="0088782B" w:rsidRPr="00B055EB" w:rsidRDefault="0088782B" w:rsidP="00B055EB">
            <w:pPr>
              <w:numPr>
                <w:ilvl w:val="0"/>
                <w:numId w:val="23"/>
              </w:numPr>
              <w:overflowPunct w:val="0"/>
              <w:autoSpaceDE w:val="0"/>
              <w:autoSpaceDN w:val="0"/>
              <w:adjustRightInd w:val="0"/>
              <w:snapToGrid w:val="0"/>
              <w:spacing w:beforeLines="30" w:before="72" w:afterLines="30" w:after="72"/>
              <w:contextualSpacing/>
              <w:textAlignment w:val="baseline"/>
              <w:rPr>
                <w:rFonts w:ascii="Times New Roman" w:hAnsi="Times New Roman" w:cs="Times New Roman"/>
                <w:bCs/>
                <w:iCs/>
                <w:szCs w:val="20"/>
              </w:rPr>
            </w:pPr>
            <w:r w:rsidRPr="00B055EB">
              <w:rPr>
                <w:rFonts w:ascii="Times New Roman" w:hAnsi="Times New Roman" w:cs="Times New Roman"/>
              </w:rPr>
              <w:t xml:space="preserve">For all </w:t>
            </w:r>
            <w:r w:rsidRPr="00B055EB">
              <w:rPr>
                <w:rFonts w:ascii="Times New Roman" w:eastAsia="等线" w:hAnsi="Times New Roman" w:cs="Times New Roman"/>
                <w:lang w:eastAsia="zh-CN"/>
              </w:rPr>
              <w:t>alternative</w:t>
            </w:r>
            <w:r w:rsidRPr="00B055EB">
              <w:rPr>
                <w:rFonts w:ascii="Times New Roman" w:hAnsi="Times New Roman" w:cs="Times New Roman"/>
              </w:rPr>
              <w:t xml:space="preserve">s, study whether the performance </w:t>
            </w:r>
            <w:r w:rsidRPr="00B055EB">
              <w:rPr>
                <w:rFonts w:ascii="Times New Roman" w:eastAsia="等线" w:hAnsi="Times New Roman" w:cs="Times New Roman"/>
                <w:lang w:eastAsia="zh-CN"/>
              </w:rPr>
              <w:t>information</w:t>
            </w:r>
            <w:r w:rsidRPr="00B055EB">
              <w:rPr>
                <w:rFonts w:ascii="Times New Roman" w:hAnsi="Times New Roman" w:cs="Times New Roman"/>
              </w:rPr>
              <w:t xml:space="preserve"> is calculated per sample (one-shot), or per set of samples (window)</w:t>
            </w:r>
          </w:p>
          <w:p w14:paraId="4A28BADC" w14:textId="77777777" w:rsidR="00C444E6" w:rsidRPr="00B055EB" w:rsidRDefault="00C444E6" w:rsidP="00C444E6">
            <w:pPr>
              <w:rPr>
                <w:rFonts w:ascii="Times New Roman" w:eastAsia="等线" w:hAnsi="Times New Roman" w:cs="Times New Roman"/>
                <w:highlight w:val="green"/>
                <w:lang w:eastAsia="zh-CN"/>
              </w:rPr>
            </w:pPr>
          </w:p>
          <w:p w14:paraId="2EC26D1C" w14:textId="3841AA22" w:rsidR="0088782B" w:rsidRPr="00B055EB" w:rsidRDefault="0088782B" w:rsidP="0071530E">
            <w:pPr>
              <w:rPr>
                <w:rFonts w:ascii="Times New Roman" w:eastAsia="等线" w:hAnsi="Times New Roman" w:cs="Times New Roman"/>
                <w:b/>
                <w:bCs/>
                <w:lang w:eastAsia="zh-CN"/>
              </w:rPr>
            </w:pPr>
            <w:r w:rsidRPr="00B055EB">
              <w:rPr>
                <w:rFonts w:ascii="Times New Roman" w:eastAsia="等线" w:hAnsi="Times New Roman" w:cs="Times New Roman"/>
                <w:b/>
                <w:bCs/>
                <w:lang w:eastAsia="zh-CN"/>
              </w:rPr>
              <w:t>Agreement</w:t>
            </w:r>
          </w:p>
          <w:p w14:paraId="73E08610" w14:textId="77777777" w:rsidR="0088782B" w:rsidRPr="00B055EB" w:rsidRDefault="0088782B" w:rsidP="0071530E">
            <w:pPr>
              <w:rPr>
                <w:rFonts w:ascii="Times New Roman" w:hAnsi="Times New Roman" w:cs="Times New Roman"/>
                <w:lang w:eastAsia="de-DE"/>
              </w:rPr>
            </w:pPr>
            <w:r w:rsidRPr="00B055EB">
              <w:rPr>
                <w:rFonts w:ascii="Times New Roman" w:hAnsi="Times New Roman" w:cs="Times New Roman"/>
                <w:bCs/>
                <w:lang w:eastAsia="zh-CN"/>
              </w:rPr>
              <w:t xml:space="preserve">For BM-Case1 and BM-Case2 with a UE-sided AI/ML model, for Option 2 </w:t>
            </w:r>
            <w:r w:rsidRPr="00B055EB">
              <w:rPr>
                <w:rFonts w:ascii="Times New Roman" w:hAnsi="Times New Roman" w:cs="Times New Roman"/>
                <w:lang w:eastAsia="de-DE"/>
              </w:rPr>
              <w:t xml:space="preserve">(UE-assisted performance monitoring), </w:t>
            </w:r>
          </w:p>
          <w:p w14:paraId="07840B2D" w14:textId="77777777" w:rsidR="0088782B" w:rsidRPr="00B055EB" w:rsidRDefault="0088782B" w:rsidP="00B055EB">
            <w:pPr>
              <w:pStyle w:val="aff0"/>
              <w:numPr>
                <w:ilvl w:val="0"/>
                <w:numId w:val="25"/>
              </w:numPr>
              <w:spacing w:line="240" w:lineRule="auto"/>
              <w:rPr>
                <w:rFonts w:ascii="Times New Roman" w:hAnsi="Times New Roman" w:cs="Times New Roman"/>
                <w:lang w:eastAsia="de-DE"/>
              </w:rPr>
            </w:pPr>
            <w:r w:rsidRPr="00B055EB">
              <w:rPr>
                <w:rFonts w:ascii="Times New Roman" w:eastAsia="等线" w:hAnsi="Times New Roman" w:cs="Times New Roman"/>
                <w:lang w:eastAsia="zh-CN"/>
              </w:rPr>
              <w:t>At least support Alt</w:t>
            </w:r>
            <w:r w:rsidRPr="00B055EB">
              <w:rPr>
                <w:rFonts w:ascii="Times New Roman" w:hAnsi="Times New Roman" w:cs="Times New Roman"/>
                <w:lang w:eastAsia="de-DE"/>
              </w:rPr>
              <w:t xml:space="preserve"> 1: </w:t>
            </w:r>
            <w:bookmarkStart w:id="2" w:name="OLE_LINK9"/>
            <w:bookmarkStart w:id="3" w:name="OLE_LINK10"/>
            <w:r w:rsidRPr="00B055EB">
              <w:rPr>
                <w:rFonts w:ascii="Times New Roman" w:hAnsi="Times New Roman" w:cs="Times New Roman"/>
                <w:lang w:eastAsia="de-DE"/>
              </w:rPr>
              <w:t xml:space="preserve">Top 1 or Top K beam prediction accuracy </w:t>
            </w:r>
            <w:bookmarkEnd w:id="2"/>
            <w:bookmarkEnd w:id="3"/>
            <w:r w:rsidRPr="00B055EB">
              <w:rPr>
                <w:rFonts w:ascii="Times New Roman" w:hAnsi="Times New Roman" w:cs="Times New Roman"/>
                <w:lang w:eastAsia="de-DE"/>
              </w:rPr>
              <w:t>(with or without margin) by comparing the prediction results and the Top 1 or Top K beam based on the measurements from a resource set/ resources for monitoring</w:t>
            </w:r>
          </w:p>
          <w:p w14:paraId="6FAD7E75" w14:textId="77777777" w:rsidR="0088782B" w:rsidRPr="00B055EB" w:rsidRDefault="0088782B" w:rsidP="00B055EB">
            <w:pPr>
              <w:pStyle w:val="aff0"/>
              <w:numPr>
                <w:ilvl w:val="1"/>
                <w:numId w:val="25"/>
              </w:numPr>
              <w:spacing w:line="240" w:lineRule="auto"/>
              <w:rPr>
                <w:rFonts w:ascii="Times New Roman" w:hAnsi="Times New Roman" w:cs="Times New Roman"/>
                <w:lang w:eastAsia="de-DE"/>
              </w:rPr>
            </w:pPr>
            <w:r w:rsidRPr="00B055EB">
              <w:rPr>
                <w:rFonts w:ascii="Times New Roman" w:hAnsi="Times New Roman" w:cs="Times New Roman"/>
                <w:lang w:eastAsia="de-DE"/>
              </w:rPr>
              <w:t xml:space="preserve">FFS on detail definition of the metric, including whether/how to configure or define a window for calculation </w:t>
            </w:r>
          </w:p>
          <w:p w14:paraId="6DD948C9" w14:textId="77777777" w:rsidR="0088782B" w:rsidRPr="00B055EB" w:rsidRDefault="0088782B" w:rsidP="00B055EB">
            <w:pPr>
              <w:pStyle w:val="aff0"/>
              <w:numPr>
                <w:ilvl w:val="1"/>
                <w:numId w:val="25"/>
              </w:numPr>
              <w:spacing w:line="240" w:lineRule="auto"/>
              <w:rPr>
                <w:rFonts w:ascii="Times New Roman" w:eastAsia="Times New Roman" w:hAnsi="Times New Roman" w:cs="Times New Roman"/>
                <w:lang w:eastAsia="zh-CN"/>
              </w:rPr>
            </w:pPr>
            <w:r w:rsidRPr="00B055EB">
              <w:rPr>
                <w:rFonts w:ascii="Times New Roman" w:eastAsia="Times New Roman" w:hAnsi="Times New Roman" w:cs="Times New Roman"/>
                <w:lang w:eastAsia="zh-CN"/>
              </w:rPr>
              <w:t xml:space="preserve">FFS: </w:t>
            </w:r>
            <w:r w:rsidRPr="00B055EB">
              <w:rPr>
                <w:rFonts w:ascii="Times New Roman" w:hAnsi="Times New Roman" w:cs="Times New Roman"/>
              </w:rPr>
              <w:t>on other details including how to configure the resource set/resources for monitoring, including</w:t>
            </w:r>
          </w:p>
          <w:p w14:paraId="43CA31A5" w14:textId="77777777" w:rsidR="0088782B" w:rsidRPr="00B055EB" w:rsidRDefault="0088782B" w:rsidP="00B055EB">
            <w:pPr>
              <w:pStyle w:val="aff0"/>
              <w:numPr>
                <w:ilvl w:val="2"/>
                <w:numId w:val="25"/>
              </w:numPr>
              <w:tabs>
                <w:tab w:val="left" w:pos="1440"/>
              </w:tabs>
              <w:spacing w:line="240" w:lineRule="auto"/>
              <w:rPr>
                <w:rFonts w:ascii="Times New Roman" w:hAnsi="Times New Roman" w:cs="Times New Roman"/>
                <w:lang w:eastAsia="de-DE"/>
              </w:rPr>
            </w:pPr>
            <w:r w:rsidRPr="00B055EB">
              <w:rPr>
                <w:rFonts w:ascii="Times New Roman" w:hAnsi="Times New Roman" w:cs="Times New Roman"/>
              </w:rPr>
              <w:t xml:space="preserve">E.g. whether/how to use full set of Set A for measurement. </w:t>
            </w:r>
            <w:r w:rsidRPr="00B055EB">
              <w:rPr>
                <w:rFonts w:ascii="Times New Roman" w:eastAsia="等线" w:hAnsi="Times New Roman" w:cs="Times New Roman"/>
                <w:lang w:eastAsia="zh-CN"/>
              </w:rPr>
              <w:t>I</w:t>
            </w:r>
            <w:r w:rsidRPr="00B055EB">
              <w:rPr>
                <w:rFonts w:ascii="Times New Roman" w:hAnsi="Times New Roman" w:cs="Times New Roman"/>
              </w:rPr>
              <w:t xml:space="preserve">f the full set A is not configured, whether/how to define the metric </w:t>
            </w:r>
          </w:p>
          <w:p w14:paraId="3EDF4CB3" w14:textId="77777777" w:rsidR="0088782B" w:rsidRPr="00B055EB" w:rsidRDefault="0088782B" w:rsidP="00B055EB">
            <w:pPr>
              <w:pStyle w:val="aff0"/>
              <w:numPr>
                <w:ilvl w:val="0"/>
                <w:numId w:val="25"/>
              </w:numPr>
              <w:spacing w:line="240" w:lineRule="auto"/>
              <w:rPr>
                <w:rFonts w:ascii="Times" w:hAnsi="Times" w:cs="Times"/>
                <w:lang w:eastAsia="zh-CN"/>
              </w:rPr>
            </w:pPr>
            <w:r w:rsidRPr="00B055EB">
              <w:rPr>
                <w:rFonts w:ascii="Times New Roman" w:hAnsi="Times New Roman" w:cs="Times New Roman"/>
                <w:lang w:eastAsia="de-DE"/>
              </w:rPr>
              <w:t>FFS other alternatives</w:t>
            </w:r>
          </w:p>
        </w:tc>
      </w:tr>
    </w:tbl>
    <w:p w14:paraId="5B933476" w14:textId="77777777" w:rsidR="002772C7" w:rsidRPr="00B055EB" w:rsidRDefault="002772C7" w:rsidP="0088782B">
      <w:pPr>
        <w:rPr>
          <w:rFonts w:eastAsia="等线"/>
          <w:iCs/>
          <w:lang w:eastAsia="zh-CN"/>
        </w:rPr>
      </w:pPr>
    </w:p>
    <w:p w14:paraId="6032ED39" w14:textId="1D9BB9D1" w:rsidR="002772C7" w:rsidRPr="00B055EB" w:rsidRDefault="002772C7" w:rsidP="0071530E">
      <w:pPr>
        <w:rPr>
          <w:rFonts w:ascii="Times New Roman" w:eastAsia="等线" w:hAnsi="Times New Roman" w:cs="Times New Roman"/>
          <w:sz w:val="22"/>
          <w:szCs w:val="22"/>
          <w:lang w:eastAsia="zh-CN"/>
        </w:rPr>
      </w:pPr>
      <w:r w:rsidRPr="00B055EB">
        <w:rPr>
          <w:rFonts w:ascii="Times New Roman" w:eastAsia="等线" w:hAnsi="Times New Roman" w:cs="Times New Roman"/>
          <w:sz w:val="22"/>
          <w:szCs w:val="22"/>
          <w:lang w:eastAsia="zh-CN"/>
        </w:rPr>
        <w:t>There are two</w:t>
      </w:r>
      <w:r w:rsidR="001C2A03" w:rsidRPr="00B055EB">
        <w:rPr>
          <w:rFonts w:ascii="Times New Roman" w:eastAsia="等线" w:hAnsi="Times New Roman" w:cs="Times New Roman"/>
          <w:sz w:val="22"/>
          <w:szCs w:val="22"/>
          <w:lang w:eastAsia="zh-CN"/>
        </w:rPr>
        <w:t xml:space="preserve"> </w:t>
      </w:r>
      <w:r w:rsidR="00307733" w:rsidRPr="00B055EB">
        <w:rPr>
          <w:rFonts w:ascii="Times New Roman" w:eastAsia="等线" w:hAnsi="Times New Roman" w:cs="Times New Roman"/>
          <w:sz w:val="22"/>
          <w:szCs w:val="22"/>
          <w:lang w:eastAsia="zh-CN"/>
        </w:rPr>
        <w:t>possible</w:t>
      </w:r>
      <w:r w:rsidRPr="00B055EB">
        <w:rPr>
          <w:rFonts w:ascii="Times New Roman" w:eastAsia="等线" w:hAnsi="Times New Roman" w:cs="Times New Roman"/>
          <w:sz w:val="22"/>
          <w:szCs w:val="22"/>
          <w:lang w:eastAsia="zh-CN"/>
        </w:rPr>
        <w:t xml:space="preserve"> </w:t>
      </w:r>
      <w:r w:rsidR="0088327F" w:rsidRPr="00B055EB">
        <w:rPr>
          <w:rFonts w:ascii="Times New Roman" w:eastAsia="等线" w:hAnsi="Times New Roman" w:cs="Times New Roman"/>
          <w:sz w:val="22"/>
          <w:szCs w:val="22"/>
          <w:lang w:eastAsia="zh-CN"/>
        </w:rPr>
        <w:t>alternatives</w:t>
      </w:r>
      <w:r w:rsidRPr="00B055EB">
        <w:rPr>
          <w:rFonts w:ascii="Times New Roman" w:eastAsia="等线" w:hAnsi="Times New Roman" w:cs="Times New Roman"/>
          <w:sz w:val="22"/>
          <w:szCs w:val="22"/>
          <w:lang w:eastAsia="zh-CN"/>
        </w:rPr>
        <w:t xml:space="preserve"> about the definition of Top K beam prediction accuracy:</w:t>
      </w:r>
    </w:p>
    <w:p w14:paraId="5E78CE36" w14:textId="0B9E3118" w:rsidR="00307733" w:rsidRPr="00B055EB" w:rsidRDefault="0088327F" w:rsidP="0071530E">
      <w:pPr>
        <w:pStyle w:val="aff0"/>
        <w:numPr>
          <w:ilvl w:val="0"/>
          <w:numId w:val="33"/>
        </w:numPr>
        <w:spacing w:line="240" w:lineRule="auto"/>
        <w:rPr>
          <w:rFonts w:ascii="Times New Roman" w:eastAsia="等线" w:hAnsi="Times New Roman" w:cs="Times New Roman"/>
          <w:lang w:val="en-US" w:eastAsia="zh-CN"/>
        </w:rPr>
      </w:pPr>
      <w:r w:rsidRPr="00B055EB">
        <w:rPr>
          <w:rFonts w:ascii="Times New Roman" w:eastAsia="等线" w:hAnsi="Times New Roman" w:cs="Times New Roman"/>
          <w:lang w:val="en-US" w:eastAsia="zh-CN"/>
        </w:rPr>
        <w:t>Alt</w:t>
      </w:r>
      <w:r w:rsidR="00307733" w:rsidRPr="00B055EB">
        <w:rPr>
          <w:rFonts w:ascii="Times New Roman" w:eastAsia="等线" w:hAnsi="Times New Roman" w:cs="Times New Roman"/>
          <w:lang w:val="en-US" w:eastAsia="zh-CN"/>
        </w:rPr>
        <w:t xml:space="preserve"> 1: the percentage of "the Top-1 predicted beam is one of the Top-K measured beams".</w:t>
      </w:r>
    </w:p>
    <w:p w14:paraId="562E30B3" w14:textId="252BAC61" w:rsidR="005477E6" w:rsidRPr="00B055EB" w:rsidRDefault="0088327F" w:rsidP="0071530E">
      <w:pPr>
        <w:pStyle w:val="aff0"/>
        <w:numPr>
          <w:ilvl w:val="0"/>
          <w:numId w:val="33"/>
        </w:numPr>
        <w:spacing w:line="240" w:lineRule="auto"/>
        <w:rPr>
          <w:rFonts w:ascii="Times New Roman" w:eastAsia="等线" w:hAnsi="Times New Roman" w:cs="Times New Roman"/>
          <w:lang w:val="en-US" w:eastAsia="zh-CN"/>
        </w:rPr>
      </w:pPr>
      <w:r w:rsidRPr="00B055EB">
        <w:rPr>
          <w:rFonts w:ascii="Times New Roman" w:eastAsia="等线" w:hAnsi="Times New Roman" w:cs="Times New Roman"/>
          <w:lang w:val="en-US" w:eastAsia="zh-CN"/>
        </w:rPr>
        <w:t>Alt</w:t>
      </w:r>
      <w:r w:rsidR="005477E6" w:rsidRPr="00B055EB">
        <w:rPr>
          <w:rFonts w:ascii="Times New Roman" w:eastAsia="等线" w:hAnsi="Times New Roman" w:cs="Times New Roman"/>
          <w:lang w:val="en-US" w:eastAsia="zh-CN"/>
        </w:rPr>
        <w:t xml:space="preserve"> </w:t>
      </w:r>
      <w:r w:rsidR="00307733" w:rsidRPr="00B055EB">
        <w:rPr>
          <w:rFonts w:ascii="Times New Roman" w:eastAsia="等线" w:hAnsi="Times New Roman" w:cs="Times New Roman"/>
          <w:lang w:val="en-US" w:eastAsia="zh-CN"/>
        </w:rPr>
        <w:t>2</w:t>
      </w:r>
      <w:r w:rsidR="005477E6" w:rsidRPr="00B055EB">
        <w:rPr>
          <w:rFonts w:ascii="Times New Roman" w:eastAsia="等线" w:hAnsi="Times New Roman" w:cs="Times New Roman"/>
          <w:lang w:val="en-US" w:eastAsia="zh-CN"/>
        </w:rPr>
        <w:t xml:space="preserve">: </w:t>
      </w:r>
      <w:r w:rsidR="00C743EB" w:rsidRPr="00B055EB">
        <w:rPr>
          <w:rFonts w:ascii="Times New Roman" w:eastAsia="等线" w:hAnsi="Times New Roman" w:cs="Times New Roman"/>
          <w:lang w:val="en-US" w:eastAsia="zh-CN"/>
        </w:rPr>
        <w:t>the percentage of "the Top-1 measured beam is one of the Top-K predicted beams".</w:t>
      </w:r>
    </w:p>
    <w:p w14:paraId="48B7CE6C" w14:textId="4F7FD1AE" w:rsidR="0088782B" w:rsidRPr="00B055EB" w:rsidRDefault="00E41777" w:rsidP="0071530E">
      <w:pPr>
        <w:rPr>
          <w:rFonts w:eastAsia="等线"/>
          <w:i/>
          <w:iCs/>
          <w:sz w:val="22"/>
          <w:szCs w:val="22"/>
          <w:lang w:eastAsia="zh-CN"/>
        </w:rPr>
      </w:pPr>
      <w:r w:rsidRPr="00B055EB">
        <w:rPr>
          <w:rFonts w:ascii="Times New Roman" w:eastAsia="等线" w:hAnsi="Times New Roman" w:cs="Times New Roman"/>
          <w:sz w:val="22"/>
          <w:szCs w:val="22"/>
          <w:lang w:eastAsia="zh-CN"/>
        </w:rPr>
        <w:t>In our views, b</w:t>
      </w:r>
      <w:r w:rsidR="00D80B2D" w:rsidRPr="00B055EB">
        <w:rPr>
          <w:rFonts w:ascii="Times New Roman" w:eastAsia="等线" w:hAnsi="Times New Roman" w:cs="Times New Roman"/>
          <w:sz w:val="22"/>
          <w:szCs w:val="22"/>
          <w:lang w:eastAsia="zh-CN"/>
        </w:rPr>
        <w:t xml:space="preserve">oth of </w:t>
      </w:r>
      <w:r w:rsidR="0088327F" w:rsidRPr="00B055EB">
        <w:rPr>
          <w:rFonts w:ascii="Times New Roman" w:eastAsia="等线" w:hAnsi="Times New Roman" w:cs="Times New Roman"/>
          <w:sz w:val="22"/>
          <w:szCs w:val="22"/>
          <w:lang w:eastAsia="zh-CN"/>
        </w:rPr>
        <w:t>Alt</w:t>
      </w:r>
      <w:r w:rsidR="00D80B2D" w:rsidRPr="00B055EB">
        <w:rPr>
          <w:rFonts w:ascii="Times New Roman" w:eastAsia="等线" w:hAnsi="Times New Roman" w:cs="Times New Roman"/>
          <w:sz w:val="22"/>
          <w:szCs w:val="22"/>
          <w:lang w:eastAsia="zh-CN"/>
        </w:rPr>
        <w:t xml:space="preserve"> 1 and </w:t>
      </w:r>
      <w:r w:rsidR="0088327F" w:rsidRPr="00B055EB">
        <w:rPr>
          <w:rFonts w:ascii="Times New Roman" w:eastAsia="等线" w:hAnsi="Times New Roman" w:cs="Times New Roman"/>
          <w:sz w:val="22"/>
          <w:szCs w:val="22"/>
          <w:lang w:eastAsia="zh-CN"/>
        </w:rPr>
        <w:t>Alt</w:t>
      </w:r>
      <w:r w:rsidR="00D80B2D" w:rsidRPr="00B055EB">
        <w:rPr>
          <w:rFonts w:ascii="Times New Roman" w:eastAsia="等线" w:hAnsi="Times New Roman" w:cs="Times New Roman"/>
          <w:sz w:val="22"/>
          <w:szCs w:val="22"/>
          <w:lang w:eastAsia="zh-CN"/>
        </w:rPr>
        <w:t xml:space="preserve"> 2 can reflect the beam prediction accuracy in </w:t>
      </w:r>
      <w:r w:rsidRPr="00B055EB">
        <w:rPr>
          <w:rFonts w:ascii="Times New Roman" w:eastAsia="等线" w:hAnsi="Times New Roman" w:cs="Times New Roman"/>
          <w:sz w:val="22"/>
          <w:szCs w:val="22"/>
          <w:lang w:eastAsia="zh-CN"/>
        </w:rPr>
        <w:t>different perspectives</w:t>
      </w:r>
      <w:r w:rsidR="0088327F" w:rsidRPr="00B055EB">
        <w:rPr>
          <w:rFonts w:ascii="Times New Roman" w:eastAsia="等线" w:hAnsi="Times New Roman" w:cs="Times New Roman"/>
          <w:sz w:val="22"/>
          <w:szCs w:val="22"/>
          <w:lang w:eastAsia="zh-CN"/>
        </w:rPr>
        <w:t>, and therefore can be supported</w:t>
      </w:r>
      <w:r w:rsidR="00D80B2D" w:rsidRPr="00B055EB">
        <w:rPr>
          <w:rFonts w:ascii="Times New Roman" w:eastAsia="等线" w:hAnsi="Times New Roman" w:cs="Times New Roman"/>
          <w:sz w:val="22"/>
          <w:szCs w:val="22"/>
          <w:lang w:eastAsia="zh-CN"/>
        </w:rPr>
        <w:t>. While in addition</w:t>
      </w:r>
      <w:r w:rsidR="000C1CFF" w:rsidRPr="00B055EB">
        <w:rPr>
          <w:rFonts w:ascii="Times New Roman" w:eastAsia="等线" w:hAnsi="Times New Roman" w:cs="Times New Roman"/>
          <w:sz w:val="22"/>
          <w:szCs w:val="22"/>
          <w:lang w:eastAsia="zh-CN"/>
        </w:rPr>
        <w:t>, i</w:t>
      </w:r>
      <w:r w:rsidR="008B36A1" w:rsidRPr="00B055EB">
        <w:rPr>
          <w:rFonts w:ascii="Times New Roman" w:eastAsia="等线" w:hAnsi="Times New Roman" w:cs="Times New Roman"/>
          <w:sz w:val="22"/>
          <w:szCs w:val="22"/>
          <w:lang w:eastAsia="zh-CN"/>
        </w:rPr>
        <w:t xml:space="preserve">f the second-round beam sweeping for Top-K predicted beams is supported </w:t>
      </w:r>
      <w:r w:rsidRPr="00B055EB">
        <w:rPr>
          <w:rFonts w:ascii="Times New Roman" w:eastAsia="等线" w:hAnsi="Times New Roman" w:cs="Times New Roman"/>
          <w:sz w:val="22"/>
          <w:szCs w:val="22"/>
          <w:lang w:eastAsia="zh-CN"/>
        </w:rPr>
        <w:t>after</w:t>
      </w:r>
      <w:r w:rsidR="008B36A1" w:rsidRPr="00B055EB">
        <w:rPr>
          <w:rFonts w:ascii="Times New Roman" w:eastAsia="等线" w:hAnsi="Times New Roman" w:cs="Times New Roman"/>
          <w:sz w:val="22"/>
          <w:szCs w:val="22"/>
          <w:lang w:eastAsia="zh-CN"/>
        </w:rPr>
        <w:t xml:space="preserve"> inference</w:t>
      </w:r>
      <w:r w:rsidR="00DF1FE8" w:rsidRPr="00B055EB">
        <w:rPr>
          <w:rFonts w:ascii="Times New Roman" w:eastAsia="等线" w:hAnsi="Times New Roman" w:cs="Times New Roman"/>
          <w:sz w:val="22"/>
          <w:szCs w:val="22"/>
          <w:lang w:eastAsia="zh-CN"/>
        </w:rPr>
        <w:t xml:space="preserve"> report</w:t>
      </w:r>
      <w:r w:rsidR="008B36A1" w:rsidRPr="00B055EB">
        <w:rPr>
          <w:rFonts w:ascii="Times New Roman" w:eastAsia="等线" w:hAnsi="Times New Roman" w:cs="Times New Roman"/>
          <w:sz w:val="22"/>
          <w:szCs w:val="22"/>
          <w:lang w:eastAsia="zh-CN"/>
        </w:rPr>
        <w:t xml:space="preserve">, </w:t>
      </w:r>
      <w:r w:rsidR="0088327F" w:rsidRPr="00B055EB">
        <w:rPr>
          <w:rFonts w:ascii="Times New Roman" w:eastAsia="等线" w:hAnsi="Times New Roman" w:cs="Times New Roman"/>
          <w:sz w:val="22"/>
          <w:szCs w:val="22"/>
          <w:lang w:eastAsia="zh-CN"/>
        </w:rPr>
        <w:t>Alt</w:t>
      </w:r>
      <w:r w:rsidR="008B36A1" w:rsidRPr="00B055EB">
        <w:rPr>
          <w:rFonts w:ascii="Times New Roman" w:eastAsia="等线" w:hAnsi="Times New Roman" w:cs="Times New Roman"/>
          <w:sz w:val="22"/>
          <w:szCs w:val="22"/>
          <w:lang w:eastAsia="zh-CN"/>
        </w:rPr>
        <w:t xml:space="preserve"> </w:t>
      </w:r>
      <w:r w:rsidR="0088327F" w:rsidRPr="00B055EB">
        <w:rPr>
          <w:rFonts w:ascii="Times New Roman" w:eastAsia="等线" w:hAnsi="Times New Roman" w:cs="Times New Roman"/>
          <w:sz w:val="22"/>
          <w:szCs w:val="22"/>
          <w:lang w:eastAsia="zh-CN"/>
        </w:rPr>
        <w:t>2</w:t>
      </w:r>
      <w:r w:rsidR="008B36A1" w:rsidRPr="00B055EB">
        <w:rPr>
          <w:rFonts w:ascii="Times New Roman" w:eastAsia="等线" w:hAnsi="Times New Roman" w:cs="Times New Roman"/>
          <w:sz w:val="22"/>
          <w:szCs w:val="22"/>
          <w:lang w:eastAsia="zh-CN"/>
        </w:rPr>
        <w:t xml:space="preserve"> </w:t>
      </w:r>
      <w:r w:rsidR="00CE3B16" w:rsidRPr="00B055EB">
        <w:rPr>
          <w:rFonts w:ascii="Times New Roman" w:eastAsia="等线" w:hAnsi="Times New Roman" w:cs="Times New Roman"/>
          <w:sz w:val="22"/>
          <w:szCs w:val="22"/>
          <w:lang w:eastAsia="zh-CN"/>
        </w:rPr>
        <w:t>may be</w:t>
      </w:r>
      <w:r w:rsidR="008B36A1" w:rsidRPr="00B055EB">
        <w:rPr>
          <w:rFonts w:ascii="Times New Roman" w:eastAsia="等线" w:hAnsi="Times New Roman" w:cs="Times New Roman"/>
          <w:sz w:val="22"/>
          <w:szCs w:val="22"/>
          <w:lang w:eastAsia="zh-CN"/>
        </w:rPr>
        <w:t xml:space="preserve"> more appropriate than </w:t>
      </w:r>
      <w:r w:rsidR="0088327F" w:rsidRPr="00B055EB">
        <w:rPr>
          <w:rFonts w:ascii="Times New Roman" w:eastAsia="等线" w:hAnsi="Times New Roman" w:cs="Times New Roman"/>
          <w:sz w:val="22"/>
          <w:szCs w:val="22"/>
          <w:lang w:eastAsia="zh-CN"/>
        </w:rPr>
        <w:t>Alt</w:t>
      </w:r>
      <w:r w:rsidR="008B36A1" w:rsidRPr="00B055EB">
        <w:rPr>
          <w:rFonts w:ascii="Times New Roman" w:eastAsia="等线" w:hAnsi="Times New Roman" w:cs="Times New Roman"/>
          <w:sz w:val="22"/>
          <w:szCs w:val="22"/>
          <w:lang w:eastAsia="zh-CN"/>
        </w:rPr>
        <w:t xml:space="preserve"> </w:t>
      </w:r>
      <w:r w:rsidR="0088327F" w:rsidRPr="00B055EB">
        <w:rPr>
          <w:rFonts w:ascii="Times New Roman" w:eastAsia="等线" w:hAnsi="Times New Roman" w:cs="Times New Roman"/>
          <w:sz w:val="22"/>
          <w:szCs w:val="22"/>
          <w:lang w:eastAsia="zh-CN"/>
        </w:rPr>
        <w:t>1</w:t>
      </w:r>
      <w:r w:rsidR="005F4978" w:rsidRPr="00B055EB">
        <w:rPr>
          <w:rFonts w:ascii="Times New Roman" w:eastAsia="等线" w:hAnsi="Times New Roman" w:cs="Times New Roman"/>
          <w:sz w:val="22"/>
          <w:szCs w:val="22"/>
          <w:lang w:eastAsia="zh-CN"/>
        </w:rPr>
        <w:t xml:space="preserve"> </w:t>
      </w:r>
      <w:r w:rsidR="007708A4" w:rsidRPr="00B055EB">
        <w:rPr>
          <w:rFonts w:ascii="Times New Roman" w:eastAsia="等线" w:hAnsi="Times New Roman" w:cs="Times New Roman"/>
          <w:sz w:val="22"/>
          <w:szCs w:val="22"/>
          <w:lang w:eastAsia="zh-CN"/>
        </w:rPr>
        <w:t xml:space="preserve">because the Top-K prediction beams would be measured to obtain </w:t>
      </w:r>
      <w:r w:rsidR="00B503C7" w:rsidRPr="00B055EB">
        <w:rPr>
          <w:rFonts w:ascii="Times New Roman" w:eastAsia="等线" w:hAnsi="Times New Roman" w:cs="Times New Roman"/>
          <w:sz w:val="22"/>
          <w:szCs w:val="22"/>
          <w:lang w:eastAsia="zh-CN"/>
        </w:rPr>
        <w:t xml:space="preserve">actual </w:t>
      </w:r>
      <w:r w:rsidR="007708A4" w:rsidRPr="00B055EB">
        <w:rPr>
          <w:rFonts w:ascii="Times New Roman" w:eastAsia="等线" w:hAnsi="Times New Roman" w:cs="Times New Roman"/>
          <w:sz w:val="22"/>
          <w:szCs w:val="22"/>
          <w:lang w:eastAsia="zh-CN"/>
        </w:rPr>
        <w:t>RSRPs</w:t>
      </w:r>
      <w:r w:rsidR="00B503C7" w:rsidRPr="00B055EB">
        <w:rPr>
          <w:rFonts w:ascii="Times New Roman" w:eastAsia="等线" w:hAnsi="Times New Roman" w:cs="Times New Roman"/>
          <w:sz w:val="22"/>
          <w:szCs w:val="22"/>
          <w:lang w:eastAsia="zh-CN"/>
        </w:rPr>
        <w:t xml:space="preserve">. Therefore, </w:t>
      </w:r>
      <w:r w:rsidR="0088327F" w:rsidRPr="00B055EB">
        <w:rPr>
          <w:rFonts w:ascii="Times New Roman" w:eastAsia="等线" w:hAnsi="Times New Roman" w:cs="Times New Roman"/>
          <w:sz w:val="22"/>
          <w:szCs w:val="22"/>
          <w:lang w:eastAsia="zh-CN"/>
        </w:rPr>
        <w:t>Alt</w:t>
      </w:r>
      <w:r w:rsidR="007708A4" w:rsidRPr="00B055EB">
        <w:rPr>
          <w:rFonts w:ascii="Times New Roman" w:eastAsia="等线" w:hAnsi="Times New Roman" w:cs="Times New Roman"/>
          <w:sz w:val="22"/>
          <w:szCs w:val="22"/>
          <w:lang w:eastAsia="zh-CN"/>
        </w:rPr>
        <w:t xml:space="preserve"> </w:t>
      </w:r>
      <w:r w:rsidR="0088327F" w:rsidRPr="00B055EB">
        <w:rPr>
          <w:rFonts w:ascii="Times New Roman" w:eastAsia="等线" w:hAnsi="Times New Roman" w:cs="Times New Roman"/>
          <w:sz w:val="22"/>
          <w:szCs w:val="22"/>
          <w:lang w:eastAsia="zh-CN"/>
        </w:rPr>
        <w:t>2</w:t>
      </w:r>
      <w:r w:rsidR="007708A4" w:rsidRPr="00B055EB">
        <w:rPr>
          <w:rFonts w:ascii="Times New Roman" w:eastAsia="等线" w:hAnsi="Times New Roman" w:cs="Times New Roman"/>
          <w:sz w:val="22"/>
          <w:szCs w:val="22"/>
          <w:lang w:eastAsia="zh-CN"/>
        </w:rPr>
        <w:t xml:space="preserve"> can reflect the true</w:t>
      </w:r>
      <w:r w:rsidR="00914F89" w:rsidRPr="00B055EB">
        <w:rPr>
          <w:rFonts w:ascii="Times New Roman" w:eastAsia="等线" w:hAnsi="Times New Roman" w:cs="Times New Roman"/>
          <w:sz w:val="22"/>
          <w:szCs w:val="22"/>
          <w:lang w:eastAsia="zh-CN"/>
        </w:rPr>
        <w:t xml:space="preserve"> probability of</w:t>
      </w:r>
      <w:r w:rsidR="0088327F" w:rsidRPr="00B055EB">
        <w:rPr>
          <w:rFonts w:ascii="Times New Roman" w:eastAsia="等线" w:hAnsi="Times New Roman" w:cs="Times New Roman"/>
          <w:sz w:val="22"/>
          <w:szCs w:val="22"/>
          <w:lang w:eastAsia="zh-CN"/>
        </w:rPr>
        <w:t xml:space="preserve"> that </w:t>
      </w:r>
      <w:r w:rsidR="00914F89" w:rsidRPr="00B055EB">
        <w:rPr>
          <w:rFonts w:ascii="Times New Roman" w:eastAsia="等线" w:hAnsi="Times New Roman" w:cs="Times New Roman"/>
          <w:sz w:val="22"/>
          <w:szCs w:val="22"/>
          <w:lang w:eastAsia="zh-CN"/>
        </w:rPr>
        <w:t>the Top-1</w:t>
      </w:r>
      <w:r w:rsidR="00DF1FE8" w:rsidRPr="00B055EB">
        <w:rPr>
          <w:rFonts w:ascii="Times New Roman" w:eastAsia="等线" w:hAnsi="Times New Roman" w:cs="Times New Roman"/>
          <w:sz w:val="22"/>
          <w:szCs w:val="22"/>
          <w:lang w:eastAsia="zh-CN"/>
        </w:rPr>
        <w:t xml:space="preserve"> </w:t>
      </w:r>
      <w:r w:rsidR="00914F89" w:rsidRPr="00B055EB">
        <w:rPr>
          <w:rFonts w:ascii="Times New Roman" w:eastAsia="等线" w:hAnsi="Times New Roman" w:cs="Times New Roman"/>
          <w:sz w:val="22"/>
          <w:szCs w:val="22"/>
          <w:lang w:eastAsia="zh-CN"/>
        </w:rPr>
        <w:t>measured beam</w:t>
      </w:r>
      <w:r w:rsidR="00E06377" w:rsidRPr="00B055EB">
        <w:rPr>
          <w:rFonts w:ascii="Times New Roman" w:eastAsia="等线" w:hAnsi="Times New Roman" w:cs="Times New Roman"/>
          <w:sz w:val="22"/>
          <w:szCs w:val="22"/>
          <w:lang w:eastAsia="zh-CN"/>
        </w:rPr>
        <w:t xml:space="preserve"> is within the Top-K predicted beams</w:t>
      </w:r>
      <w:r w:rsidR="007708A4" w:rsidRPr="00B055EB">
        <w:rPr>
          <w:rFonts w:ascii="Times New Roman" w:eastAsia="等线" w:hAnsi="Times New Roman" w:cs="Times New Roman"/>
          <w:sz w:val="22"/>
          <w:szCs w:val="22"/>
          <w:lang w:eastAsia="zh-CN"/>
        </w:rPr>
        <w:t xml:space="preserve">. </w:t>
      </w:r>
      <w:r w:rsidR="0088327F" w:rsidRPr="00B055EB">
        <w:rPr>
          <w:rFonts w:ascii="Times New Roman" w:eastAsia="等线" w:hAnsi="Times New Roman" w:cs="Times New Roman"/>
          <w:sz w:val="22"/>
          <w:szCs w:val="22"/>
          <w:lang w:eastAsia="zh-CN"/>
        </w:rPr>
        <w:t>So, Alt 2 is better in some scenarios.</w:t>
      </w:r>
    </w:p>
    <w:p w14:paraId="3A28028C" w14:textId="76A73ACA" w:rsidR="000A0375" w:rsidRPr="00B055EB" w:rsidRDefault="0088782B" w:rsidP="00B055EB">
      <w:pPr>
        <w:pStyle w:val="Proposal-20210505"/>
        <w:spacing w:beforeLines="0" w:before="120" w:afterLines="0" w:after="120" w:line="240" w:lineRule="auto"/>
        <w:rPr>
          <w:rFonts w:cs="Times New Roman"/>
          <w:bCs w:val="0"/>
          <w:lang w:val="en-US"/>
        </w:rPr>
      </w:pPr>
      <w:r w:rsidRPr="00B055EB">
        <w:rPr>
          <w:rFonts w:cs="Times New Roman"/>
          <w:bCs w:val="0"/>
          <w:lang w:val="en-US"/>
        </w:rPr>
        <w:t>For BM-Case1 and BM-Case2 with a UE-sided AI/ML model, for Option 2 (UE-assisted performance monitoring</w:t>
      </w:r>
      <w:r w:rsidRPr="00B055EB">
        <w:rPr>
          <w:rFonts w:cs="Times New Roman"/>
          <w:bCs w:val="0"/>
          <w:color w:val="000000" w:themeColor="text1"/>
          <w:lang w:val="en-US"/>
        </w:rPr>
        <w:t xml:space="preserve">), </w:t>
      </w:r>
      <w:r w:rsidR="00E65996" w:rsidRPr="00B055EB">
        <w:rPr>
          <w:rFonts w:cs="Times New Roman"/>
          <w:bCs w:val="0"/>
          <w:color w:val="000000" w:themeColor="text1"/>
          <w:lang w:val="en-US"/>
        </w:rPr>
        <w:t>at least support Alt 2 in the following:</w:t>
      </w:r>
    </w:p>
    <w:p w14:paraId="07FD80C5" w14:textId="52661D90" w:rsidR="000A0375" w:rsidRPr="00B055EB" w:rsidRDefault="0088327F" w:rsidP="00B055EB">
      <w:pPr>
        <w:pStyle w:val="Proposal-20210505"/>
        <w:numPr>
          <w:ilvl w:val="0"/>
          <w:numId w:val="32"/>
        </w:numPr>
        <w:spacing w:beforeLines="0" w:before="120" w:afterLines="0" w:after="120" w:line="240" w:lineRule="auto"/>
        <w:rPr>
          <w:rFonts w:cs="Times New Roman"/>
          <w:bCs w:val="0"/>
          <w:lang w:val="en-US"/>
        </w:rPr>
      </w:pPr>
      <w:r w:rsidRPr="00B055EB">
        <w:rPr>
          <w:rFonts w:eastAsia="等线" w:cs="Times New Roman"/>
          <w:bCs w:val="0"/>
          <w:lang w:val="en-US"/>
        </w:rPr>
        <w:t>Alt 1</w:t>
      </w:r>
      <w:r w:rsidR="000A0375" w:rsidRPr="00B055EB">
        <w:rPr>
          <w:rFonts w:cs="Times New Roman"/>
          <w:bCs w:val="0"/>
          <w:lang w:val="en-US"/>
        </w:rPr>
        <w:t>: the definition of Top</w:t>
      </w:r>
      <w:r w:rsidR="00A473CD" w:rsidRPr="00B055EB">
        <w:rPr>
          <w:rFonts w:cs="Times New Roman"/>
          <w:bCs w:val="0"/>
          <w:lang w:val="en-US"/>
        </w:rPr>
        <w:t>-</w:t>
      </w:r>
      <w:r w:rsidR="000A0375" w:rsidRPr="00B055EB">
        <w:rPr>
          <w:rFonts w:cs="Times New Roman"/>
          <w:bCs w:val="0"/>
          <w:lang w:val="en-US"/>
        </w:rPr>
        <w:t>K(K</w:t>
      </w:r>
      <w:r w:rsidR="000A0375" w:rsidRPr="00B055EB">
        <w:rPr>
          <w:rFonts w:cs="Times New Roman" w:hint="eastAsia"/>
          <w:bCs w:val="0"/>
          <w:lang w:val="en-US"/>
        </w:rPr>
        <w:t>≥</w:t>
      </w:r>
      <w:r w:rsidR="000A0375" w:rsidRPr="00B055EB">
        <w:rPr>
          <w:rFonts w:cs="Times New Roman"/>
          <w:bCs w:val="0"/>
          <w:lang w:val="en-US"/>
        </w:rPr>
        <w:t xml:space="preserve">1) beam prediction accuracy is the percentage of “the </w:t>
      </w:r>
      <w:r w:rsidR="00A473CD" w:rsidRPr="00B055EB">
        <w:rPr>
          <w:rFonts w:cs="Times New Roman"/>
          <w:bCs w:val="0"/>
          <w:lang w:val="en-US"/>
        </w:rPr>
        <w:t>T</w:t>
      </w:r>
      <w:r w:rsidR="000A0375" w:rsidRPr="00B055EB">
        <w:rPr>
          <w:rFonts w:cs="Times New Roman"/>
          <w:bCs w:val="0"/>
          <w:lang w:val="en-US"/>
        </w:rPr>
        <w:t>op</w:t>
      </w:r>
      <w:r w:rsidR="00A473CD" w:rsidRPr="00B055EB">
        <w:rPr>
          <w:rFonts w:cs="Times New Roman"/>
          <w:bCs w:val="0"/>
          <w:lang w:val="en-US"/>
        </w:rPr>
        <w:t>-</w:t>
      </w:r>
      <w:r w:rsidR="000A0375" w:rsidRPr="00B055EB">
        <w:rPr>
          <w:rFonts w:cs="Times New Roman"/>
          <w:bCs w:val="0"/>
          <w:lang w:val="en-US"/>
        </w:rPr>
        <w:t>1 predicted beam is one of the top K measured beams”</w:t>
      </w:r>
      <w:r w:rsidR="00B503C7" w:rsidRPr="00B055EB">
        <w:rPr>
          <w:rFonts w:cs="Times New Roman"/>
          <w:bCs w:val="0"/>
          <w:lang w:val="en-US"/>
        </w:rPr>
        <w:t xml:space="preserve"> in all evaluation occasions.</w:t>
      </w:r>
    </w:p>
    <w:p w14:paraId="7147C04E" w14:textId="4098F7ED" w:rsidR="008369E2" w:rsidRPr="002C44DB" w:rsidRDefault="0088327F" w:rsidP="00B055EB">
      <w:pPr>
        <w:pStyle w:val="Proposal-20210505"/>
        <w:numPr>
          <w:ilvl w:val="0"/>
          <w:numId w:val="32"/>
        </w:numPr>
        <w:spacing w:beforeLines="0" w:before="120" w:afterLines="0" w:after="120" w:line="240" w:lineRule="auto"/>
        <w:rPr>
          <w:rFonts w:eastAsia="等线" w:cs="Times New Roman"/>
          <w:lang w:val="en-US"/>
        </w:rPr>
      </w:pPr>
      <w:r w:rsidRPr="002C44DB">
        <w:rPr>
          <w:rFonts w:eastAsia="等线" w:cs="Times New Roman"/>
          <w:bCs w:val="0"/>
        </w:rPr>
        <w:t>Alt 2</w:t>
      </w:r>
      <w:r w:rsidR="000A0375" w:rsidRPr="002C44DB">
        <w:rPr>
          <w:rFonts w:eastAsiaTheme="minorEastAsia" w:cs="Times New Roman"/>
          <w:color w:val="000000" w:themeColor="text1"/>
        </w:rPr>
        <w:t>: the definition of Top</w:t>
      </w:r>
      <w:r w:rsidR="00A473CD" w:rsidRPr="002C44DB">
        <w:rPr>
          <w:rFonts w:eastAsiaTheme="minorEastAsia" w:cs="Times New Roman"/>
          <w:color w:val="000000" w:themeColor="text1"/>
        </w:rPr>
        <w:t>-</w:t>
      </w:r>
      <w:r w:rsidR="000A0375" w:rsidRPr="002C44DB">
        <w:rPr>
          <w:rFonts w:eastAsiaTheme="minorEastAsia" w:cs="Times New Roman"/>
          <w:color w:val="000000" w:themeColor="text1"/>
        </w:rPr>
        <w:t>K(K</w:t>
      </w:r>
      <m:oMath>
        <m:r>
          <m:rPr>
            <m:sty m:val="bi"/>
          </m:rPr>
          <w:rPr>
            <w:rFonts w:ascii="Cambria Math" w:hAnsi="Cambria Math" w:cs="Times New Roman"/>
            <w:color w:val="000000" w:themeColor="text1"/>
          </w:rPr>
          <m:t>≥1</m:t>
        </m:r>
      </m:oMath>
      <w:r w:rsidR="000A0375" w:rsidRPr="002C44DB">
        <w:rPr>
          <w:rFonts w:eastAsiaTheme="minorEastAsia" w:cs="Times New Roman"/>
          <w:color w:val="000000" w:themeColor="text1"/>
        </w:rPr>
        <w:t>) beam prediction accuracy is the percentage of “the Top-1 measured beam is one of the Top-K predicted beams”</w:t>
      </w:r>
      <w:r w:rsidR="00B503C7" w:rsidRPr="002C44DB">
        <w:rPr>
          <w:rFonts w:eastAsiaTheme="minorEastAsia" w:cs="Times New Roman"/>
          <w:bCs w:val="0"/>
          <w:color w:val="000000" w:themeColor="text1"/>
        </w:rPr>
        <w:t xml:space="preserve"> </w:t>
      </w:r>
      <w:r w:rsidR="00B503C7" w:rsidRPr="002C44DB">
        <w:rPr>
          <w:rFonts w:eastAsiaTheme="minorEastAsia" w:cs="Times New Roman"/>
          <w:bCs w:val="0"/>
        </w:rPr>
        <w:t>in all evaluation occasions.</w:t>
      </w:r>
    </w:p>
    <w:p w14:paraId="068AE242" w14:textId="77777777" w:rsidR="00E85B7F" w:rsidRPr="00B055EB" w:rsidRDefault="00E85B7F" w:rsidP="00E84CCD">
      <w:pPr>
        <w:rPr>
          <w:rFonts w:ascii="Times New Roman" w:eastAsia="等线" w:hAnsi="Times New Roman" w:cs="Times New Roman"/>
          <w:sz w:val="22"/>
          <w:szCs w:val="22"/>
          <w:lang w:eastAsia="zh-CN"/>
        </w:rPr>
      </w:pPr>
    </w:p>
    <w:p w14:paraId="3CAB25A6" w14:textId="106226D6" w:rsidR="000A0375" w:rsidRPr="00A04532" w:rsidRDefault="008369E2" w:rsidP="0071530E">
      <w:pPr>
        <w:rPr>
          <w:rFonts w:ascii="Times New Roman" w:eastAsia="等线" w:hAnsi="Times New Roman" w:cs="Times New Roman"/>
          <w:sz w:val="22"/>
          <w:szCs w:val="22"/>
          <w:lang w:eastAsia="zh-CN"/>
        </w:rPr>
      </w:pPr>
      <w:r w:rsidRPr="00A04532">
        <w:rPr>
          <w:rFonts w:ascii="Times New Roman" w:eastAsia="等线" w:hAnsi="Times New Roman" w:cs="Times New Roman"/>
          <w:sz w:val="22"/>
          <w:szCs w:val="22"/>
          <w:lang w:eastAsia="zh-CN"/>
        </w:rPr>
        <w:t xml:space="preserve">As for the resource set for measurement, if the full set of set A is adopted, the monitoring result is </w:t>
      </w:r>
      <w:r w:rsidR="00432A9C" w:rsidRPr="00A04532">
        <w:rPr>
          <w:rFonts w:ascii="Times New Roman" w:eastAsia="等线" w:hAnsi="Times New Roman" w:cs="Times New Roman"/>
          <w:sz w:val="22"/>
          <w:szCs w:val="22"/>
          <w:lang w:eastAsia="zh-CN"/>
        </w:rPr>
        <w:t xml:space="preserve">more </w:t>
      </w:r>
      <w:r w:rsidRPr="00A04532">
        <w:rPr>
          <w:rFonts w:ascii="Times New Roman" w:eastAsia="等线" w:hAnsi="Times New Roman" w:cs="Times New Roman"/>
          <w:sz w:val="22"/>
          <w:szCs w:val="22"/>
          <w:lang w:eastAsia="zh-CN"/>
        </w:rPr>
        <w:t xml:space="preserve">accurate </w:t>
      </w:r>
      <w:r w:rsidR="00E84CCD" w:rsidRPr="00A04532">
        <w:rPr>
          <w:rFonts w:ascii="Times New Roman" w:eastAsia="等线" w:hAnsi="Times New Roman" w:cs="Times New Roman"/>
          <w:sz w:val="22"/>
          <w:szCs w:val="22"/>
          <w:lang w:eastAsia="zh-CN"/>
        </w:rPr>
        <w:t xml:space="preserve">but </w:t>
      </w:r>
      <w:r w:rsidRPr="00A04532">
        <w:rPr>
          <w:rFonts w:ascii="Times New Roman" w:eastAsia="等线" w:hAnsi="Times New Roman" w:cs="Times New Roman"/>
          <w:sz w:val="22"/>
          <w:szCs w:val="22"/>
          <w:lang w:eastAsia="zh-CN"/>
        </w:rPr>
        <w:t>with high</w:t>
      </w:r>
      <w:r w:rsidR="00432A9C" w:rsidRPr="00A04532">
        <w:rPr>
          <w:rFonts w:ascii="Times New Roman" w:eastAsia="等线" w:hAnsi="Times New Roman" w:cs="Times New Roman"/>
          <w:sz w:val="22"/>
          <w:szCs w:val="22"/>
          <w:lang w:eastAsia="zh-CN"/>
        </w:rPr>
        <w:t>er</w:t>
      </w:r>
      <w:r w:rsidRPr="00A04532">
        <w:rPr>
          <w:rFonts w:ascii="Times New Roman" w:eastAsia="等线" w:hAnsi="Times New Roman" w:cs="Times New Roman"/>
          <w:sz w:val="22"/>
          <w:szCs w:val="22"/>
          <w:lang w:eastAsia="zh-CN"/>
        </w:rPr>
        <w:t xml:space="preserve"> </w:t>
      </w:r>
      <w:r w:rsidR="00E41777" w:rsidRPr="00A04532">
        <w:rPr>
          <w:rFonts w:ascii="Times New Roman" w:eastAsia="等线" w:hAnsi="Times New Roman" w:cs="Times New Roman"/>
          <w:sz w:val="22"/>
          <w:szCs w:val="22"/>
          <w:lang w:eastAsia="zh-CN"/>
        </w:rPr>
        <w:t>RS</w:t>
      </w:r>
      <w:r w:rsidRPr="00A04532">
        <w:rPr>
          <w:rFonts w:ascii="Times New Roman" w:eastAsia="等线" w:hAnsi="Times New Roman" w:cs="Times New Roman"/>
          <w:sz w:val="22"/>
          <w:szCs w:val="22"/>
          <w:lang w:eastAsia="zh-CN"/>
        </w:rPr>
        <w:t xml:space="preserve"> overhead. While if a subset of set A is adopted, the monitoring accuracy is sacrificed but the </w:t>
      </w:r>
      <w:r w:rsidR="00E41777" w:rsidRPr="00A04532">
        <w:rPr>
          <w:rFonts w:ascii="Times New Roman" w:eastAsia="等线" w:hAnsi="Times New Roman" w:cs="Times New Roman"/>
          <w:sz w:val="22"/>
          <w:szCs w:val="22"/>
          <w:lang w:eastAsia="zh-CN"/>
        </w:rPr>
        <w:t xml:space="preserve">RS </w:t>
      </w:r>
      <w:r w:rsidRPr="00A04532">
        <w:rPr>
          <w:rFonts w:ascii="Times New Roman" w:eastAsia="等线" w:hAnsi="Times New Roman" w:cs="Times New Roman"/>
          <w:sz w:val="22"/>
          <w:szCs w:val="22"/>
          <w:lang w:eastAsia="zh-CN"/>
        </w:rPr>
        <w:t xml:space="preserve">overhead can be reduced. </w:t>
      </w:r>
      <w:r w:rsidR="00432A9C" w:rsidRPr="00A04532">
        <w:rPr>
          <w:rFonts w:ascii="Times New Roman" w:eastAsia="等线" w:hAnsi="Times New Roman" w:cs="Times New Roman"/>
          <w:sz w:val="22"/>
          <w:szCs w:val="22"/>
          <w:lang w:eastAsia="zh-CN"/>
        </w:rPr>
        <w:t>There is a trade-off between accuracy of monitoring and signaling overhead. In our view</w:t>
      </w:r>
      <w:r w:rsidRPr="00A04532">
        <w:rPr>
          <w:rFonts w:ascii="Times New Roman" w:eastAsia="等线" w:hAnsi="Times New Roman" w:cs="Times New Roman"/>
          <w:sz w:val="22"/>
          <w:szCs w:val="22"/>
          <w:lang w:eastAsia="zh-CN"/>
        </w:rPr>
        <w:t>,</w:t>
      </w:r>
      <w:r w:rsidR="00E41777" w:rsidRPr="00A04532">
        <w:rPr>
          <w:rFonts w:ascii="Times New Roman" w:eastAsia="等线" w:hAnsi="Times New Roman" w:cs="Times New Roman"/>
          <w:sz w:val="22"/>
          <w:szCs w:val="22"/>
          <w:lang w:eastAsia="zh-CN"/>
        </w:rPr>
        <w:t xml:space="preserve"> both</w:t>
      </w:r>
      <w:r w:rsidRPr="00A04532">
        <w:rPr>
          <w:rFonts w:ascii="Times New Roman" w:eastAsia="等线" w:hAnsi="Times New Roman" w:cs="Times New Roman"/>
          <w:sz w:val="22"/>
          <w:szCs w:val="22"/>
          <w:lang w:eastAsia="zh-CN"/>
        </w:rPr>
        <w:t xml:space="preserve"> two options can</w:t>
      </w:r>
      <w:r w:rsidR="00432A9C" w:rsidRPr="00A04532">
        <w:rPr>
          <w:rFonts w:ascii="Times New Roman" w:eastAsia="等线" w:hAnsi="Times New Roman" w:cs="Times New Roman"/>
          <w:sz w:val="22"/>
          <w:szCs w:val="22"/>
          <w:lang w:eastAsia="zh-CN"/>
        </w:rPr>
        <w:t xml:space="preserve"> </w:t>
      </w:r>
      <w:r w:rsidRPr="00A04532">
        <w:rPr>
          <w:rFonts w:ascii="Times New Roman" w:eastAsia="等线" w:hAnsi="Times New Roman" w:cs="Times New Roman"/>
          <w:sz w:val="22"/>
          <w:szCs w:val="22"/>
          <w:lang w:eastAsia="zh-CN"/>
        </w:rPr>
        <w:t xml:space="preserve">be supported and </w:t>
      </w:r>
      <w:r w:rsidR="00E84CCD" w:rsidRPr="00A04532">
        <w:rPr>
          <w:rFonts w:ascii="Times New Roman" w:eastAsia="等线" w:hAnsi="Times New Roman" w:cs="Times New Roman"/>
          <w:sz w:val="22"/>
          <w:szCs w:val="22"/>
          <w:lang w:eastAsia="zh-CN"/>
        </w:rPr>
        <w:t>it’s configurable</w:t>
      </w:r>
      <w:r w:rsidR="00432A9C" w:rsidRPr="00A04532">
        <w:rPr>
          <w:rFonts w:ascii="Times New Roman" w:eastAsia="等线" w:hAnsi="Times New Roman" w:cs="Times New Roman"/>
          <w:sz w:val="22"/>
          <w:szCs w:val="22"/>
          <w:lang w:eastAsia="zh-CN"/>
        </w:rPr>
        <w:t xml:space="preserve"> by</w:t>
      </w:r>
      <w:r w:rsidRPr="00A04532">
        <w:rPr>
          <w:rFonts w:ascii="Times New Roman" w:eastAsia="等线" w:hAnsi="Times New Roman" w:cs="Times New Roman"/>
          <w:sz w:val="22"/>
          <w:szCs w:val="22"/>
          <w:lang w:eastAsia="zh-CN"/>
        </w:rPr>
        <w:t xml:space="preserve"> </w:t>
      </w:r>
      <w:proofErr w:type="spellStart"/>
      <w:r w:rsidRPr="00A04532">
        <w:rPr>
          <w:rFonts w:ascii="Times New Roman" w:eastAsia="等线" w:hAnsi="Times New Roman" w:cs="Times New Roman"/>
          <w:sz w:val="22"/>
          <w:szCs w:val="22"/>
          <w:lang w:eastAsia="zh-CN"/>
        </w:rPr>
        <w:t>gNB</w:t>
      </w:r>
      <w:proofErr w:type="spellEnd"/>
      <w:r w:rsidRPr="00A04532">
        <w:rPr>
          <w:rFonts w:ascii="Times New Roman" w:eastAsia="等线" w:hAnsi="Times New Roman" w:cs="Times New Roman"/>
          <w:sz w:val="22"/>
          <w:szCs w:val="22"/>
          <w:lang w:eastAsia="zh-CN"/>
        </w:rPr>
        <w:t>.</w:t>
      </w:r>
      <w:r w:rsidR="00432A9C" w:rsidRPr="00A04532">
        <w:rPr>
          <w:rFonts w:ascii="Times New Roman" w:eastAsia="等线" w:hAnsi="Times New Roman" w:cs="Times New Roman"/>
          <w:sz w:val="22"/>
          <w:szCs w:val="22"/>
          <w:lang w:eastAsia="zh-CN"/>
        </w:rPr>
        <w:t xml:space="preserve"> </w:t>
      </w:r>
      <w:r w:rsidR="008077B9" w:rsidRPr="00A04532">
        <w:rPr>
          <w:rFonts w:ascii="Times New Roman" w:eastAsia="等线" w:hAnsi="Times New Roman" w:cs="Times New Roman"/>
          <w:sz w:val="22"/>
          <w:szCs w:val="22"/>
          <w:lang w:eastAsia="zh-CN"/>
        </w:rPr>
        <w:t>Based on the above</w:t>
      </w:r>
      <w:r w:rsidR="00E41777" w:rsidRPr="00A04532">
        <w:rPr>
          <w:rFonts w:ascii="Times New Roman" w:eastAsia="等线" w:hAnsi="Times New Roman" w:cs="Times New Roman"/>
          <w:sz w:val="22"/>
          <w:szCs w:val="22"/>
          <w:lang w:eastAsia="zh-CN"/>
        </w:rPr>
        <w:t xml:space="preserve"> discussions</w:t>
      </w:r>
      <w:r w:rsidR="008077B9" w:rsidRPr="00A04532">
        <w:rPr>
          <w:rFonts w:ascii="Times New Roman" w:eastAsia="等线" w:hAnsi="Times New Roman" w:cs="Times New Roman"/>
          <w:sz w:val="22"/>
          <w:szCs w:val="22"/>
          <w:lang w:eastAsia="zh-CN"/>
        </w:rPr>
        <w:t>, we have the following</w:t>
      </w:r>
      <w:r w:rsidR="00E41777" w:rsidRPr="00A04532">
        <w:rPr>
          <w:rFonts w:ascii="Times New Roman" w:eastAsia="等线" w:hAnsi="Times New Roman" w:cs="Times New Roman"/>
          <w:sz w:val="22"/>
          <w:szCs w:val="22"/>
          <w:lang w:eastAsia="zh-CN"/>
        </w:rPr>
        <w:t xml:space="preserve"> </w:t>
      </w:r>
      <w:r w:rsidR="008077B9" w:rsidRPr="00A04532">
        <w:rPr>
          <w:rFonts w:ascii="Times New Roman" w:eastAsia="等线" w:hAnsi="Times New Roman" w:cs="Times New Roman"/>
          <w:sz w:val="22"/>
          <w:szCs w:val="22"/>
          <w:lang w:eastAsia="zh-CN"/>
        </w:rPr>
        <w:t>proposal for the definition of the Top-K measured beams and Top-K predicted beams:</w:t>
      </w:r>
    </w:p>
    <w:p w14:paraId="3F2546EC" w14:textId="4926FF09" w:rsidR="0088782B" w:rsidRPr="00B055EB" w:rsidRDefault="00E41777" w:rsidP="00B055EB">
      <w:pPr>
        <w:pStyle w:val="Proposal-20210505"/>
        <w:spacing w:beforeLines="0" w:before="120" w:afterLines="0" w:after="120" w:line="240" w:lineRule="auto"/>
        <w:rPr>
          <w:rFonts w:cs="Times New Roman"/>
          <w:bCs w:val="0"/>
          <w:lang w:val="en-US"/>
        </w:rPr>
      </w:pPr>
      <w:r w:rsidRPr="00B055EB">
        <w:rPr>
          <w:rFonts w:cs="Times New Roman"/>
          <w:bCs w:val="0"/>
          <w:lang w:val="en-US"/>
        </w:rPr>
        <w:t>T</w:t>
      </w:r>
      <w:r w:rsidR="0088782B" w:rsidRPr="00B055EB">
        <w:rPr>
          <w:rFonts w:cs="Times New Roman"/>
          <w:bCs w:val="0"/>
          <w:lang w:val="en-US"/>
        </w:rPr>
        <w:t xml:space="preserve">he resource set for monitoring </w:t>
      </w:r>
      <w:r w:rsidR="00112C5B" w:rsidRPr="00B055EB">
        <w:rPr>
          <w:rFonts w:cs="Times New Roman"/>
          <w:bCs w:val="0"/>
          <w:lang w:val="en-US"/>
        </w:rPr>
        <w:t>is</w:t>
      </w:r>
      <w:r w:rsidR="0088782B" w:rsidRPr="00B055EB">
        <w:rPr>
          <w:rFonts w:cs="Times New Roman"/>
          <w:bCs w:val="0"/>
          <w:lang w:val="en-US"/>
        </w:rPr>
        <w:t xml:space="preserve"> a full set or a subset of Set A</w:t>
      </w:r>
      <w:r w:rsidR="00112C5B" w:rsidRPr="00B055EB">
        <w:rPr>
          <w:rFonts w:cs="Times New Roman"/>
          <w:bCs w:val="0"/>
          <w:lang w:val="en-US"/>
        </w:rPr>
        <w:t>,</w:t>
      </w:r>
      <w:r w:rsidRPr="00B055EB">
        <w:rPr>
          <w:rFonts w:cs="Times New Roman"/>
          <w:bCs w:val="0"/>
          <w:lang w:val="en-US"/>
        </w:rPr>
        <w:t xml:space="preserve"> and</w:t>
      </w:r>
      <w:r w:rsidR="00112C5B" w:rsidRPr="00B055EB">
        <w:rPr>
          <w:rFonts w:cs="Times New Roman"/>
          <w:bCs w:val="0"/>
          <w:lang w:val="en-US"/>
        </w:rPr>
        <w:t xml:space="preserve"> the </w:t>
      </w:r>
      <w:r w:rsidR="008077B9" w:rsidRPr="00B055EB">
        <w:rPr>
          <w:rFonts w:cs="Times New Roman"/>
          <w:bCs w:val="0"/>
          <w:lang w:val="en-US"/>
        </w:rPr>
        <w:t>T</w:t>
      </w:r>
      <w:r w:rsidR="00112C5B" w:rsidRPr="00B055EB">
        <w:rPr>
          <w:rFonts w:cs="Times New Roman"/>
          <w:bCs w:val="0"/>
          <w:lang w:val="en-US"/>
        </w:rPr>
        <w:t>op</w:t>
      </w:r>
      <w:r w:rsidR="008077B9" w:rsidRPr="00B055EB">
        <w:rPr>
          <w:rFonts w:cs="Times New Roman"/>
          <w:bCs w:val="0"/>
          <w:lang w:val="en-US"/>
        </w:rPr>
        <w:t>-</w:t>
      </w:r>
      <w:r w:rsidR="00112C5B" w:rsidRPr="00B055EB">
        <w:rPr>
          <w:rFonts w:cs="Times New Roman"/>
          <w:bCs w:val="0"/>
          <w:lang w:val="en-US"/>
        </w:rPr>
        <w:t>K measured</w:t>
      </w:r>
      <w:r w:rsidR="008077B9" w:rsidRPr="00B055EB">
        <w:rPr>
          <w:rFonts w:cs="Times New Roman"/>
          <w:bCs w:val="0"/>
          <w:lang w:val="en-US"/>
        </w:rPr>
        <w:t xml:space="preserve"> beams and Top-K</w:t>
      </w:r>
      <w:r w:rsidR="00112C5B" w:rsidRPr="00B055EB">
        <w:rPr>
          <w:rFonts w:cs="Times New Roman"/>
          <w:bCs w:val="0"/>
          <w:lang w:val="en-US"/>
        </w:rPr>
        <w:t xml:space="preserve"> predicted beams</w:t>
      </w:r>
      <w:r w:rsidR="00D53F84" w:rsidRPr="00B055EB">
        <w:rPr>
          <w:rFonts w:cs="Times New Roman"/>
          <w:bCs w:val="0"/>
          <w:lang w:val="en-US"/>
        </w:rPr>
        <w:t xml:space="preserve"> for monitoring</w:t>
      </w:r>
      <w:r w:rsidR="00112C5B" w:rsidRPr="00B055EB">
        <w:rPr>
          <w:rFonts w:cs="Times New Roman"/>
          <w:bCs w:val="0"/>
          <w:lang w:val="en-US"/>
        </w:rPr>
        <w:t xml:space="preserve"> are defined as follow</w:t>
      </w:r>
      <w:r w:rsidRPr="00B055EB">
        <w:rPr>
          <w:rFonts w:cs="Times New Roman"/>
          <w:bCs w:val="0"/>
          <w:lang w:val="en-US"/>
        </w:rPr>
        <w:t>s</w:t>
      </w:r>
      <w:r w:rsidR="00112C5B" w:rsidRPr="00B055EB">
        <w:rPr>
          <w:rFonts w:cs="Times New Roman"/>
          <w:bCs w:val="0"/>
          <w:lang w:val="en-US"/>
        </w:rPr>
        <w:t>:</w:t>
      </w:r>
    </w:p>
    <w:p w14:paraId="141EA73A" w14:textId="7812D3A2" w:rsidR="0088782B" w:rsidRPr="00B055EB" w:rsidRDefault="0088782B" w:rsidP="00B055EB">
      <w:pPr>
        <w:pStyle w:val="aff0"/>
        <w:numPr>
          <w:ilvl w:val="1"/>
          <w:numId w:val="31"/>
        </w:numPr>
        <w:tabs>
          <w:tab w:val="left" w:pos="1440"/>
        </w:tabs>
        <w:spacing w:line="240" w:lineRule="auto"/>
        <w:rPr>
          <w:rFonts w:ascii="Times New Roman" w:eastAsiaTheme="minorEastAsia" w:hAnsi="Times New Roman" w:cs="Times New Roman"/>
          <w:b/>
          <w:i/>
          <w:iCs/>
          <w:lang w:val="en-US" w:eastAsia="zh-CN"/>
        </w:rPr>
      </w:pPr>
      <w:r w:rsidRPr="00B055EB">
        <w:rPr>
          <w:rFonts w:ascii="Times New Roman" w:eastAsiaTheme="minorEastAsia" w:hAnsi="Times New Roman" w:cs="Times New Roman"/>
          <w:b/>
          <w:i/>
          <w:iCs/>
          <w:lang w:val="en-US" w:eastAsia="zh-CN"/>
        </w:rPr>
        <w:t xml:space="preserve"> The top K measured beams are the beams with K highest measured RSRP</w:t>
      </w:r>
      <w:r w:rsidR="00E85B7F" w:rsidRPr="00B055EB">
        <w:rPr>
          <w:rFonts w:ascii="Times New Roman" w:eastAsiaTheme="minorEastAsia" w:hAnsi="Times New Roman" w:cs="Times New Roman"/>
          <w:b/>
          <w:i/>
          <w:iCs/>
          <w:lang w:val="en-US" w:eastAsia="zh-CN"/>
        </w:rPr>
        <w:t>s</w:t>
      </w:r>
      <w:r w:rsidRPr="00B055EB">
        <w:rPr>
          <w:rFonts w:ascii="Times New Roman" w:eastAsiaTheme="minorEastAsia" w:hAnsi="Times New Roman" w:cs="Times New Roman"/>
          <w:b/>
          <w:i/>
          <w:iCs/>
          <w:lang w:val="en-US" w:eastAsia="zh-CN"/>
        </w:rPr>
        <w:t xml:space="preserve"> in the resource set for monitoring.</w:t>
      </w:r>
    </w:p>
    <w:p w14:paraId="7702073A" w14:textId="1881AE8B" w:rsidR="0088782B" w:rsidRPr="00B055EB" w:rsidRDefault="0088782B" w:rsidP="00DF1FE8">
      <w:pPr>
        <w:pStyle w:val="aff0"/>
        <w:numPr>
          <w:ilvl w:val="1"/>
          <w:numId w:val="31"/>
        </w:numPr>
        <w:tabs>
          <w:tab w:val="left" w:pos="1440"/>
        </w:tabs>
        <w:spacing w:line="240" w:lineRule="auto"/>
        <w:rPr>
          <w:rFonts w:ascii="Times New Roman" w:eastAsiaTheme="minorEastAsia" w:hAnsi="Times New Roman" w:cs="Times New Roman"/>
          <w:b/>
          <w:i/>
          <w:iCs/>
          <w:lang w:val="en-US" w:eastAsia="zh-CN"/>
        </w:rPr>
      </w:pPr>
      <w:r w:rsidRPr="00B055EB">
        <w:rPr>
          <w:rFonts w:ascii="Times New Roman" w:eastAsiaTheme="minorEastAsia" w:hAnsi="Times New Roman" w:cs="Times New Roman"/>
          <w:b/>
          <w:i/>
          <w:iCs/>
          <w:lang w:val="en-US" w:eastAsia="zh-CN"/>
        </w:rPr>
        <w:t>The top K predicted beam</w:t>
      </w:r>
      <w:r w:rsidR="00E41777" w:rsidRPr="00B055EB">
        <w:rPr>
          <w:rFonts w:ascii="Times New Roman" w:eastAsiaTheme="minorEastAsia" w:hAnsi="Times New Roman" w:cs="Times New Roman"/>
          <w:b/>
          <w:i/>
          <w:iCs/>
          <w:lang w:val="en-US" w:eastAsia="zh-CN"/>
        </w:rPr>
        <w:t>s</w:t>
      </w:r>
      <w:r w:rsidRPr="00B055EB">
        <w:rPr>
          <w:rFonts w:ascii="Times New Roman" w:eastAsiaTheme="minorEastAsia" w:hAnsi="Times New Roman" w:cs="Times New Roman"/>
          <w:b/>
          <w:i/>
          <w:iCs/>
          <w:lang w:val="en-US" w:eastAsia="zh-CN"/>
        </w:rPr>
        <w:t xml:space="preserve"> are the beams with the K highest predicted RSRP</w:t>
      </w:r>
      <w:r w:rsidR="00E85B7F" w:rsidRPr="00B055EB">
        <w:rPr>
          <w:rFonts w:ascii="Times New Roman" w:eastAsiaTheme="minorEastAsia" w:hAnsi="Times New Roman" w:cs="Times New Roman"/>
          <w:b/>
          <w:i/>
          <w:iCs/>
          <w:lang w:val="en-US" w:eastAsia="zh-CN"/>
        </w:rPr>
        <w:t>s</w:t>
      </w:r>
      <w:r w:rsidRPr="00B055EB">
        <w:rPr>
          <w:rFonts w:ascii="Times New Roman" w:eastAsiaTheme="minorEastAsia" w:hAnsi="Times New Roman" w:cs="Times New Roman"/>
          <w:b/>
          <w:i/>
          <w:iCs/>
          <w:lang w:val="en-US" w:eastAsia="zh-CN"/>
        </w:rPr>
        <w:t xml:space="preserve"> or predicted probability in the resource set for monitoring. </w:t>
      </w:r>
    </w:p>
    <w:p w14:paraId="560E7625" w14:textId="77777777" w:rsidR="00E84CCD" w:rsidRPr="00B055EB" w:rsidRDefault="00E84CCD" w:rsidP="00B055EB">
      <w:pPr>
        <w:tabs>
          <w:tab w:val="left" w:pos="420"/>
          <w:tab w:val="left" w:pos="1440"/>
        </w:tabs>
        <w:rPr>
          <w:rFonts w:ascii="Times New Roman" w:eastAsia="等线" w:hAnsi="Times New Roman" w:cs="Times New Roman"/>
          <w:b/>
          <w:lang w:eastAsia="zh-CN"/>
        </w:rPr>
      </w:pPr>
    </w:p>
    <w:p w14:paraId="7ED0EED4" w14:textId="47705037" w:rsidR="0088782B" w:rsidRPr="00B055EB" w:rsidRDefault="00CD3E6C" w:rsidP="0088782B">
      <w:pPr>
        <w:pStyle w:val="2"/>
        <w:rPr>
          <w:rFonts w:ascii="Times New Roman" w:hAnsi="Times New Roman"/>
          <w:b/>
          <w:sz w:val="24"/>
          <w:szCs w:val="28"/>
          <w:lang w:eastAsia="zh-CN"/>
        </w:rPr>
      </w:pPr>
      <w:r w:rsidRPr="00B055EB">
        <w:rPr>
          <w:rFonts w:ascii="Times New Roman" w:hAnsi="Times New Roman"/>
          <w:b/>
          <w:sz w:val="24"/>
          <w:szCs w:val="28"/>
          <w:lang w:eastAsia="zh-CN"/>
        </w:rPr>
        <w:t>Pre-evaluation</w:t>
      </w:r>
      <w:r w:rsidR="0088782B" w:rsidRPr="00B055EB">
        <w:rPr>
          <w:rFonts w:ascii="Times New Roman" w:hAnsi="Times New Roman"/>
          <w:b/>
          <w:sz w:val="24"/>
          <w:szCs w:val="28"/>
          <w:lang w:eastAsia="zh-CN"/>
        </w:rPr>
        <w:t xml:space="preserve"> for Performance</w:t>
      </w:r>
      <w:r w:rsidR="0088782B" w:rsidRPr="00B055EB">
        <w:rPr>
          <w:rFonts w:ascii="Times New Roman" w:hAnsi="Times New Roman"/>
          <w:b/>
          <w:sz w:val="24"/>
          <w:szCs w:val="28"/>
        </w:rPr>
        <w:t xml:space="preserve"> Monitoring</w:t>
      </w:r>
    </w:p>
    <w:p w14:paraId="102A2B65" w14:textId="4211D354" w:rsidR="00180EE0" w:rsidRDefault="0088782B" w:rsidP="00515398">
      <w:pPr>
        <w:rPr>
          <w:rFonts w:ascii="Times New Roman" w:eastAsia="等线" w:hAnsi="Times New Roman" w:cs="Times New Roman"/>
          <w:sz w:val="22"/>
          <w:lang w:eastAsia="zh-CN"/>
        </w:rPr>
      </w:pPr>
      <w:r w:rsidRPr="00BE2BC9">
        <w:rPr>
          <w:rFonts w:ascii="Times New Roman" w:eastAsia="等线" w:hAnsi="Times New Roman" w:cs="Times New Roman" w:hint="eastAsia"/>
          <w:sz w:val="22"/>
          <w:lang w:eastAsia="zh-CN"/>
        </w:rPr>
        <w:t xml:space="preserve">In performance monitoring, the resource set for measurement, e.g., Set A, is typically large. For periodical monitoring, if the periodicity is large, the </w:t>
      </w:r>
      <w:r w:rsidR="00094F12">
        <w:rPr>
          <w:rFonts w:ascii="Times New Roman" w:eastAsia="等线" w:hAnsi="Times New Roman" w:cs="Times New Roman"/>
          <w:sz w:val="22"/>
          <w:lang w:eastAsia="zh-CN"/>
        </w:rPr>
        <w:t>RS</w:t>
      </w:r>
      <w:r w:rsidRPr="00BE2BC9">
        <w:rPr>
          <w:rFonts w:ascii="Times New Roman" w:eastAsia="等线" w:hAnsi="Times New Roman" w:cs="Times New Roman" w:hint="eastAsia"/>
          <w:sz w:val="22"/>
          <w:lang w:eastAsia="zh-CN"/>
        </w:rPr>
        <w:t xml:space="preserve"> overhead is small but may cause high latency, and otherwise </w:t>
      </w:r>
      <w:r w:rsidR="004D10DD">
        <w:rPr>
          <w:rFonts w:ascii="Times New Roman" w:eastAsia="等线" w:hAnsi="Times New Roman" w:cs="Times New Roman"/>
          <w:sz w:val="22"/>
          <w:lang w:eastAsia="zh-CN"/>
        </w:rPr>
        <w:t xml:space="preserve">small periodicity of Set A may lead to </w:t>
      </w:r>
      <w:r w:rsidRPr="00BE2BC9">
        <w:rPr>
          <w:rFonts w:ascii="Times New Roman" w:eastAsia="等线" w:hAnsi="Times New Roman" w:cs="Times New Roman" w:hint="eastAsia"/>
          <w:sz w:val="22"/>
          <w:lang w:eastAsia="zh-CN"/>
        </w:rPr>
        <w:t>low latency but high</w:t>
      </w:r>
      <w:r w:rsidR="004D10DD">
        <w:rPr>
          <w:rFonts w:ascii="Times New Roman" w:eastAsia="等线" w:hAnsi="Times New Roman" w:cs="Times New Roman"/>
          <w:sz w:val="22"/>
          <w:lang w:eastAsia="zh-CN"/>
        </w:rPr>
        <w:t>er</w:t>
      </w:r>
      <w:r w:rsidRPr="00BE2BC9">
        <w:rPr>
          <w:rFonts w:ascii="Times New Roman" w:eastAsia="等线" w:hAnsi="Times New Roman" w:cs="Times New Roman" w:hint="eastAsia"/>
          <w:sz w:val="22"/>
          <w:lang w:eastAsia="zh-CN"/>
        </w:rPr>
        <w:t xml:space="preserve"> </w:t>
      </w:r>
      <w:r w:rsidR="00094F12">
        <w:rPr>
          <w:rFonts w:ascii="Times New Roman" w:eastAsia="等线" w:hAnsi="Times New Roman" w:cs="Times New Roman"/>
          <w:sz w:val="22"/>
          <w:lang w:eastAsia="zh-CN"/>
        </w:rPr>
        <w:t>RS</w:t>
      </w:r>
      <w:r w:rsidRPr="00BE2BC9">
        <w:rPr>
          <w:rFonts w:ascii="Times New Roman" w:eastAsia="等线" w:hAnsi="Times New Roman" w:cs="Times New Roman" w:hint="eastAsia"/>
          <w:sz w:val="22"/>
          <w:lang w:eastAsia="zh-CN"/>
        </w:rPr>
        <w:t xml:space="preserve"> overhead.</w:t>
      </w:r>
      <w:r w:rsidR="00A83A3F" w:rsidRPr="00BE2BC9">
        <w:rPr>
          <w:rFonts w:ascii="Times New Roman" w:eastAsia="等线" w:hAnsi="Times New Roman" w:cs="Times New Roman"/>
          <w:sz w:val="22"/>
          <w:lang w:eastAsia="zh-CN"/>
        </w:rPr>
        <w:t xml:space="preserve"> </w:t>
      </w:r>
      <w:r w:rsidR="00A83A3F" w:rsidRPr="00094F12">
        <w:rPr>
          <w:rFonts w:ascii="Times New Roman" w:eastAsia="等线" w:hAnsi="Times New Roman" w:cs="Times New Roman"/>
          <w:sz w:val="22"/>
          <w:lang w:eastAsia="zh-CN"/>
        </w:rPr>
        <w:t>T</w:t>
      </w:r>
      <w:r w:rsidR="00A83A3F" w:rsidRPr="00094F12">
        <w:rPr>
          <w:rFonts w:ascii="Times New Roman" w:eastAsia="等线" w:hAnsi="Times New Roman" w:cs="Times New Roman" w:hint="eastAsia"/>
          <w:sz w:val="22"/>
          <w:lang w:eastAsia="zh-CN"/>
        </w:rPr>
        <w:t>he aperiodic monitoring</w:t>
      </w:r>
      <w:r w:rsidR="00A83A3F" w:rsidRPr="00094F12">
        <w:rPr>
          <w:rFonts w:ascii="Times New Roman" w:eastAsia="等线" w:hAnsi="Times New Roman" w:cs="Times New Roman"/>
          <w:sz w:val="22"/>
          <w:lang w:eastAsia="zh-CN"/>
        </w:rPr>
        <w:t xml:space="preserve"> triggered on demand</w:t>
      </w:r>
      <w:r w:rsidR="00A83A3F" w:rsidRPr="00094F12">
        <w:rPr>
          <w:rFonts w:ascii="Times New Roman" w:eastAsia="等线" w:hAnsi="Times New Roman" w:cs="Times New Roman" w:hint="eastAsia"/>
          <w:sz w:val="22"/>
          <w:lang w:eastAsia="zh-CN"/>
        </w:rPr>
        <w:t xml:space="preserve"> may be preferable</w:t>
      </w:r>
      <w:r w:rsidR="00A83A3F" w:rsidRPr="00094F12">
        <w:rPr>
          <w:rFonts w:ascii="Times New Roman" w:eastAsia="等线" w:hAnsi="Times New Roman" w:cs="Times New Roman"/>
          <w:sz w:val="22"/>
          <w:lang w:eastAsia="zh-CN"/>
        </w:rPr>
        <w:t xml:space="preserve">. The question is </w:t>
      </w:r>
      <w:r w:rsidR="00094F12" w:rsidRPr="00094F12">
        <w:rPr>
          <w:rFonts w:ascii="Times New Roman" w:eastAsia="等线" w:hAnsi="Times New Roman" w:cs="Times New Roman"/>
          <w:sz w:val="22"/>
          <w:lang w:eastAsia="zh-CN"/>
        </w:rPr>
        <w:t>how to determine</w:t>
      </w:r>
      <w:r w:rsidR="00A83A3F" w:rsidRPr="00094F12">
        <w:rPr>
          <w:rFonts w:ascii="Times New Roman" w:eastAsia="等线" w:hAnsi="Times New Roman" w:cs="Times New Roman"/>
          <w:sz w:val="22"/>
          <w:lang w:eastAsia="zh-CN"/>
        </w:rPr>
        <w:t xml:space="preserve"> </w:t>
      </w:r>
      <w:r w:rsidR="00094F12" w:rsidRPr="00094F12">
        <w:rPr>
          <w:rFonts w:ascii="Times New Roman" w:eastAsia="等线" w:hAnsi="Times New Roman" w:cs="Times New Roman"/>
          <w:sz w:val="22"/>
          <w:lang w:eastAsia="zh-CN"/>
        </w:rPr>
        <w:t>an appropriate</w:t>
      </w:r>
      <w:r w:rsidR="00A83A3F" w:rsidRPr="00094F12">
        <w:rPr>
          <w:rFonts w:ascii="Times New Roman" w:eastAsia="等线" w:hAnsi="Times New Roman" w:cs="Times New Roman"/>
          <w:sz w:val="22"/>
          <w:lang w:eastAsia="zh-CN"/>
        </w:rPr>
        <w:t xml:space="preserve"> occasion for triggering </w:t>
      </w:r>
      <w:r w:rsidR="00094F12" w:rsidRPr="00094F12">
        <w:rPr>
          <w:rFonts w:ascii="Times New Roman" w:eastAsia="等线" w:hAnsi="Times New Roman" w:cs="Times New Roman"/>
          <w:sz w:val="22"/>
          <w:lang w:eastAsia="zh-CN"/>
        </w:rPr>
        <w:t>the</w:t>
      </w:r>
      <w:r w:rsidR="00A83A3F" w:rsidRPr="00094F12">
        <w:rPr>
          <w:rFonts w:ascii="Times New Roman" w:eastAsia="等线" w:hAnsi="Times New Roman" w:cs="Times New Roman"/>
          <w:sz w:val="22"/>
          <w:lang w:eastAsia="zh-CN"/>
        </w:rPr>
        <w:t xml:space="preserve"> </w:t>
      </w:r>
      <w:r w:rsidR="004D10DD" w:rsidRPr="00094F12">
        <w:rPr>
          <w:rFonts w:ascii="Times New Roman" w:eastAsia="等线" w:hAnsi="Times New Roman" w:cs="Times New Roman" w:hint="eastAsia"/>
          <w:sz w:val="22"/>
          <w:lang w:eastAsia="zh-CN"/>
        </w:rPr>
        <w:t>aperiodic</w:t>
      </w:r>
      <w:r w:rsidR="004D10DD" w:rsidRPr="00094F12">
        <w:rPr>
          <w:rFonts w:ascii="Times New Roman" w:eastAsia="等线" w:hAnsi="Times New Roman" w:cs="Times New Roman"/>
          <w:sz w:val="22"/>
          <w:lang w:eastAsia="zh-CN"/>
        </w:rPr>
        <w:t xml:space="preserve"> </w:t>
      </w:r>
      <w:r w:rsidR="00A83A3F" w:rsidRPr="00094F12">
        <w:rPr>
          <w:rFonts w:ascii="Times New Roman" w:eastAsia="等线" w:hAnsi="Times New Roman" w:cs="Times New Roman"/>
          <w:sz w:val="22"/>
          <w:lang w:eastAsia="zh-CN"/>
        </w:rPr>
        <w:t>monitoring.</w:t>
      </w:r>
      <w:r w:rsidR="00A83A3F" w:rsidRPr="00BE2BC9">
        <w:rPr>
          <w:rFonts w:ascii="Times New Roman" w:eastAsia="等线" w:hAnsi="Times New Roman" w:cs="Times New Roman"/>
          <w:sz w:val="22"/>
          <w:lang w:eastAsia="zh-CN"/>
        </w:rPr>
        <w:t xml:space="preserve"> </w:t>
      </w:r>
    </w:p>
    <w:p w14:paraId="49B8B9BC" w14:textId="2D2E6D38" w:rsidR="008914F9" w:rsidRDefault="00A83A3F" w:rsidP="00515398">
      <w:pPr>
        <w:rPr>
          <w:rFonts w:ascii="Times New Roman" w:eastAsia="等线" w:hAnsi="Times New Roman" w:cs="Times New Roman"/>
          <w:sz w:val="22"/>
          <w:lang w:eastAsia="zh-CN"/>
        </w:rPr>
      </w:pPr>
      <w:r w:rsidRPr="00BE2BC9">
        <w:rPr>
          <w:rFonts w:ascii="Times New Roman" w:eastAsia="等线" w:hAnsi="Times New Roman" w:cs="Times New Roman"/>
          <w:sz w:val="22"/>
          <w:lang w:eastAsia="zh-CN"/>
        </w:rPr>
        <w:t>For UE-sided model, a possible method is that UE pre-evaluate</w:t>
      </w:r>
      <w:r w:rsidR="00BE2BC9" w:rsidRPr="00BE2BC9">
        <w:rPr>
          <w:rFonts w:ascii="Times New Roman" w:eastAsia="等线" w:hAnsi="Times New Roman" w:cs="Times New Roman"/>
          <w:sz w:val="22"/>
          <w:lang w:eastAsia="zh-CN"/>
        </w:rPr>
        <w:t>s</w:t>
      </w:r>
      <w:r w:rsidRPr="00BE2BC9">
        <w:rPr>
          <w:rFonts w:ascii="Times New Roman" w:eastAsia="等线" w:hAnsi="Times New Roman" w:cs="Times New Roman"/>
          <w:sz w:val="22"/>
          <w:lang w:eastAsia="zh-CN"/>
        </w:rPr>
        <w:t xml:space="preserve"> the performance of the</w:t>
      </w:r>
      <w:r w:rsidR="00BE2BC9" w:rsidRPr="00BE2BC9">
        <w:rPr>
          <w:rFonts w:ascii="Times New Roman" w:eastAsia="等线" w:hAnsi="Times New Roman" w:cs="Times New Roman"/>
          <w:sz w:val="22"/>
          <w:lang w:eastAsia="zh-CN"/>
        </w:rPr>
        <w:t xml:space="preserve"> model by</w:t>
      </w:r>
      <w:r w:rsidR="00094F12">
        <w:rPr>
          <w:rFonts w:ascii="Times New Roman" w:eastAsia="等线" w:hAnsi="Times New Roman" w:cs="Times New Roman"/>
          <w:sz w:val="22"/>
          <w:lang w:eastAsia="zh-CN"/>
        </w:rPr>
        <w:t xml:space="preserve"> monitoring the</w:t>
      </w:r>
      <w:r w:rsidR="008914F9">
        <w:rPr>
          <w:rFonts w:ascii="Times New Roman" w:eastAsia="等线" w:hAnsi="Times New Roman" w:cs="Times New Roman"/>
          <w:sz w:val="22"/>
          <w:lang w:eastAsia="zh-CN"/>
        </w:rPr>
        <w:t xml:space="preserve"> quality of</w:t>
      </w:r>
      <w:r w:rsidR="00094F12">
        <w:rPr>
          <w:rFonts w:ascii="Times New Roman" w:eastAsia="等线" w:hAnsi="Times New Roman" w:cs="Times New Roman"/>
          <w:sz w:val="22"/>
          <w:lang w:eastAsia="zh-CN"/>
        </w:rPr>
        <w:t xml:space="preserve"> </w:t>
      </w:r>
      <w:r w:rsidR="00094F12" w:rsidRPr="00BE2BC9">
        <w:rPr>
          <w:rFonts w:ascii="Times New Roman" w:eastAsia="等线" w:hAnsi="Times New Roman" w:cs="Times New Roman"/>
          <w:sz w:val="22"/>
          <w:lang w:eastAsia="zh-CN"/>
        </w:rPr>
        <w:t>Top-K predicted beams</w:t>
      </w:r>
      <w:r w:rsidR="00094F12">
        <w:rPr>
          <w:rFonts w:ascii="Times New Roman" w:eastAsia="等线" w:hAnsi="Times New Roman" w:cs="Times New Roman"/>
          <w:sz w:val="22"/>
          <w:lang w:eastAsia="zh-CN"/>
        </w:rPr>
        <w:t>, e.g.,</w:t>
      </w:r>
      <w:r w:rsidR="00094F12">
        <w:rPr>
          <w:rFonts w:ascii="Times New Roman" w:eastAsia="等线" w:hAnsi="Times New Roman" w:cs="Times New Roman" w:hint="eastAsia"/>
          <w:sz w:val="22"/>
          <w:lang w:eastAsia="zh-CN"/>
        </w:rPr>
        <w:t xml:space="preserve"> </w:t>
      </w:r>
      <w:r w:rsidR="00BE2BC9" w:rsidRPr="00BE2BC9">
        <w:rPr>
          <w:rFonts w:ascii="Times New Roman" w:eastAsia="等线" w:hAnsi="Times New Roman" w:cs="Times New Roman"/>
          <w:sz w:val="22"/>
          <w:lang w:eastAsia="zh-CN"/>
        </w:rPr>
        <w:t>comparing</w:t>
      </w:r>
      <w:r w:rsidR="00CD3E6C">
        <w:rPr>
          <w:rFonts w:ascii="Times New Roman" w:eastAsia="等线" w:hAnsi="Times New Roman" w:cs="Times New Roman"/>
          <w:sz w:val="22"/>
          <w:lang w:eastAsia="zh-CN"/>
        </w:rPr>
        <w:t xml:space="preserve"> reported</w:t>
      </w:r>
      <w:r w:rsidRPr="00BE2BC9">
        <w:rPr>
          <w:rFonts w:ascii="Times New Roman" w:eastAsia="等线" w:hAnsi="Times New Roman" w:cs="Times New Roman"/>
          <w:sz w:val="22"/>
          <w:lang w:eastAsia="zh-CN"/>
        </w:rPr>
        <w:t xml:space="preserve"> Top-K predicted beams </w:t>
      </w:r>
      <w:r w:rsidR="00BE2BC9" w:rsidRPr="00BE2BC9">
        <w:rPr>
          <w:rFonts w:ascii="Times New Roman" w:eastAsia="等线" w:hAnsi="Times New Roman" w:cs="Times New Roman"/>
          <w:sz w:val="22"/>
          <w:lang w:eastAsia="zh-CN"/>
        </w:rPr>
        <w:t xml:space="preserve">with </w:t>
      </w:r>
      <w:r w:rsidR="00271022">
        <w:rPr>
          <w:rFonts w:ascii="Times New Roman" w:eastAsia="等线" w:hAnsi="Times New Roman" w:cs="Times New Roman"/>
          <w:sz w:val="22"/>
          <w:lang w:eastAsia="zh-CN"/>
        </w:rPr>
        <w:t>the corresponding</w:t>
      </w:r>
      <w:r w:rsidR="00BE2BC9" w:rsidRPr="00BE2BC9">
        <w:rPr>
          <w:rFonts w:ascii="Times New Roman" w:eastAsia="等线" w:hAnsi="Times New Roman" w:cs="Times New Roman"/>
          <w:sz w:val="22"/>
          <w:lang w:eastAsia="zh-CN"/>
        </w:rPr>
        <w:t xml:space="preserve"> measurement results obtained in the second-round Top-K beam sweeping. </w:t>
      </w:r>
      <w:r w:rsidR="00FF023C">
        <w:rPr>
          <w:rFonts w:ascii="Times New Roman" w:eastAsia="等线" w:hAnsi="Times New Roman" w:cs="Times New Roman"/>
          <w:sz w:val="22"/>
          <w:lang w:eastAsia="zh-CN"/>
        </w:rPr>
        <w:t xml:space="preserve">Similar mechanism </w:t>
      </w:r>
      <w:r w:rsidR="00FF023C" w:rsidRPr="00BE2BC9">
        <w:rPr>
          <w:rFonts w:ascii="Times New Roman" w:eastAsia="等线" w:hAnsi="Times New Roman" w:cs="Times New Roman"/>
          <w:sz w:val="22"/>
          <w:lang w:eastAsia="zh-CN"/>
        </w:rPr>
        <w:t>ha</w:t>
      </w:r>
      <w:r w:rsidR="00FF023C">
        <w:rPr>
          <w:rFonts w:ascii="Times New Roman" w:eastAsia="等线" w:hAnsi="Times New Roman" w:cs="Times New Roman"/>
          <w:sz w:val="22"/>
          <w:lang w:eastAsia="zh-CN"/>
        </w:rPr>
        <w:t>s</w:t>
      </w:r>
      <w:r w:rsidR="00FF023C" w:rsidRPr="00BE2BC9">
        <w:rPr>
          <w:rFonts w:ascii="Times New Roman" w:eastAsia="等线" w:hAnsi="Times New Roman" w:cs="Times New Roman"/>
          <w:sz w:val="22"/>
          <w:lang w:eastAsia="zh-CN"/>
        </w:rPr>
        <w:t xml:space="preserve"> been widely a</w:t>
      </w:r>
      <w:r w:rsidR="00FF023C" w:rsidRPr="00BE2BC9">
        <w:rPr>
          <w:rFonts w:ascii="Times New Roman" w:eastAsia="等线" w:hAnsi="Times New Roman" w:cs="Times New Roman" w:hint="eastAsia"/>
          <w:sz w:val="22"/>
          <w:lang w:eastAsia="zh-CN"/>
        </w:rPr>
        <w:t>pplied</w:t>
      </w:r>
      <w:r w:rsidR="00FF023C" w:rsidRPr="00BE2BC9">
        <w:rPr>
          <w:rFonts w:ascii="Times New Roman" w:eastAsia="等线" w:hAnsi="Times New Roman" w:cs="Times New Roman"/>
          <w:sz w:val="22"/>
          <w:lang w:eastAsia="zh-CN"/>
        </w:rPr>
        <w:t xml:space="preserve"> in legacy</w:t>
      </w:r>
      <w:r w:rsidR="00FF023C" w:rsidRPr="00BE2BC9">
        <w:rPr>
          <w:rFonts w:ascii="Times New Roman" w:eastAsia="等线" w:hAnsi="Times New Roman" w:cs="Times New Roman" w:hint="eastAsia"/>
          <w:sz w:val="22"/>
          <w:lang w:eastAsia="zh-CN"/>
        </w:rPr>
        <w:t xml:space="preserve">. For example, in legacy, the quality of beams is </w:t>
      </w:r>
      <w:r w:rsidR="00FF023C" w:rsidRPr="00BE2BC9">
        <w:rPr>
          <w:rFonts w:ascii="Times New Roman" w:eastAsia="等线" w:hAnsi="Times New Roman" w:cs="Times New Roman"/>
          <w:sz w:val="22"/>
          <w:lang w:eastAsia="zh-CN"/>
        </w:rPr>
        <w:t>monitored</w:t>
      </w:r>
      <w:r w:rsidR="00FF023C" w:rsidRPr="00BE2BC9">
        <w:rPr>
          <w:rFonts w:ascii="Times New Roman" w:eastAsia="等线" w:hAnsi="Times New Roman" w:cs="Times New Roman" w:hint="eastAsia"/>
          <w:sz w:val="22"/>
          <w:lang w:eastAsia="zh-CN"/>
        </w:rPr>
        <w:t xml:space="preserve"> by the </w:t>
      </w:r>
      <w:r w:rsidR="00FF023C" w:rsidRPr="00BE2BC9">
        <w:rPr>
          <w:rFonts w:ascii="Times New Roman" w:eastAsia="等线" w:hAnsi="Times New Roman" w:cs="Times New Roman"/>
          <w:sz w:val="22"/>
          <w:lang w:eastAsia="zh-CN"/>
        </w:rPr>
        <w:t>BFR mechanism</w:t>
      </w:r>
      <w:r w:rsidR="00FF023C" w:rsidRPr="00BE2BC9">
        <w:rPr>
          <w:rFonts w:ascii="Times New Roman" w:eastAsia="等线" w:hAnsi="Times New Roman" w:cs="Times New Roman" w:hint="eastAsia"/>
          <w:sz w:val="22"/>
          <w:lang w:eastAsia="zh-CN"/>
        </w:rPr>
        <w:t xml:space="preserve">, where the </w:t>
      </w:r>
      <w:r w:rsidR="00FF023C" w:rsidRPr="00BE2BC9">
        <w:rPr>
          <w:rFonts w:ascii="Times New Roman" w:eastAsia="等线" w:hAnsi="Times New Roman" w:cs="Times New Roman"/>
          <w:sz w:val="22"/>
          <w:lang w:eastAsia="zh-CN"/>
        </w:rPr>
        <w:t>BFI is generated when the measured radio link quality is lower than a threshold</w:t>
      </w:r>
      <w:r w:rsidR="00FF023C" w:rsidRPr="00BE2BC9">
        <w:rPr>
          <w:rFonts w:ascii="Times New Roman" w:eastAsia="等线" w:hAnsi="Times New Roman" w:cs="Times New Roman" w:hint="eastAsia"/>
          <w:sz w:val="22"/>
          <w:lang w:eastAsia="zh-CN"/>
        </w:rPr>
        <w:t xml:space="preserve">. When the </w:t>
      </w:r>
      <w:r w:rsidR="00FF023C" w:rsidRPr="00BE2BC9">
        <w:rPr>
          <w:rFonts w:ascii="Times New Roman" w:eastAsia="等线" w:hAnsi="Times New Roman" w:cs="Times New Roman"/>
          <w:sz w:val="22"/>
          <w:lang w:eastAsia="zh-CN"/>
        </w:rPr>
        <w:t>counter of BFI is satisfied</w:t>
      </w:r>
      <w:r w:rsidR="00FF023C" w:rsidRPr="00BE2BC9">
        <w:rPr>
          <w:rFonts w:ascii="Times New Roman" w:eastAsia="等线" w:hAnsi="Times New Roman" w:cs="Times New Roman" w:hint="eastAsia"/>
          <w:sz w:val="22"/>
          <w:lang w:eastAsia="zh-CN"/>
        </w:rPr>
        <w:t>, the beam failure recovery is triggered.</w:t>
      </w:r>
      <w:r w:rsidR="00FF023C">
        <w:rPr>
          <w:rFonts w:ascii="Times New Roman" w:eastAsia="等线" w:hAnsi="Times New Roman" w:cs="Times New Roman"/>
          <w:sz w:val="22"/>
          <w:lang w:eastAsia="zh-CN"/>
        </w:rPr>
        <w:t xml:space="preserve"> </w:t>
      </w:r>
      <w:r w:rsidR="008914F9" w:rsidRPr="00BE2BC9">
        <w:rPr>
          <w:rFonts w:ascii="Times New Roman" w:eastAsia="等线" w:hAnsi="Times New Roman" w:cs="Times New Roman"/>
          <w:sz w:val="22"/>
          <w:lang w:eastAsia="zh-CN"/>
        </w:rPr>
        <w:t>The pre-evaluation resul</w:t>
      </w:r>
      <w:r w:rsidR="008914F9">
        <w:rPr>
          <w:rFonts w:ascii="Times New Roman" w:eastAsia="等线" w:hAnsi="Times New Roman" w:cs="Times New Roman"/>
          <w:sz w:val="22"/>
          <w:lang w:eastAsia="zh-CN"/>
        </w:rPr>
        <w:t xml:space="preserve">ts </w:t>
      </w:r>
      <w:r w:rsidR="00166A64">
        <w:rPr>
          <w:rFonts w:ascii="Times New Roman" w:eastAsia="等线" w:hAnsi="Times New Roman" w:cs="Times New Roman"/>
          <w:sz w:val="22"/>
          <w:lang w:eastAsia="zh-CN"/>
        </w:rPr>
        <w:t>are</w:t>
      </w:r>
      <w:r w:rsidR="008914F9" w:rsidRPr="00BE2BC9">
        <w:rPr>
          <w:rFonts w:ascii="Times New Roman" w:eastAsia="等线" w:hAnsi="Times New Roman" w:cs="Times New Roman"/>
          <w:sz w:val="22"/>
          <w:lang w:eastAsia="zh-CN"/>
        </w:rPr>
        <w:t xml:space="preserve"> reported to </w:t>
      </w:r>
      <w:proofErr w:type="spellStart"/>
      <w:r w:rsidR="008914F9" w:rsidRPr="00BE2BC9">
        <w:rPr>
          <w:rFonts w:ascii="Times New Roman" w:eastAsia="等线" w:hAnsi="Times New Roman" w:cs="Times New Roman"/>
          <w:sz w:val="22"/>
          <w:lang w:eastAsia="zh-CN"/>
        </w:rPr>
        <w:t>gNB</w:t>
      </w:r>
      <w:proofErr w:type="spellEnd"/>
      <w:r w:rsidR="008914F9" w:rsidRPr="00BE2BC9">
        <w:rPr>
          <w:rFonts w:ascii="Times New Roman" w:eastAsia="等线" w:hAnsi="Times New Roman" w:cs="Times New Roman"/>
          <w:sz w:val="22"/>
          <w:lang w:eastAsia="zh-CN"/>
        </w:rPr>
        <w:t xml:space="preserve"> for deciding whether to trigger a monitoring</w:t>
      </w:r>
      <w:r w:rsidR="00534AEA">
        <w:rPr>
          <w:rFonts w:ascii="Times New Roman" w:eastAsia="等线" w:hAnsi="Times New Roman" w:cs="Times New Roman"/>
          <w:sz w:val="22"/>
          <w:lang w:eastAsia="zh-CN"/>
        </w:rPr>
        <w:t xml:space="preserve"> with actual </w:t>
      </w:r>
      <w:r w:rsidR="00BA4A09">
        <w:rPr>
          <w:rFonts w:ascii="Times New Roman" w:eastAsia="等线" w:hAnsi="Times New Roman" w:cs="Times New Roman"/>
          <w:sz w:val="22"/>
          <w:lang w:eastAsia="zh-CN"/>
        </w:rPr>
        <w:t>Set A transmission</w:t>
      </w:r>
      <w:r w:rsidR="008914F9" w:rsidRPr="00BE2BC9">
        <w:rPr>
          <w:rFonts w:ascii="Times New Roman" w:eastAsia="等线" w:hAnsi="Times New Roman" w:cs="Times New Roman"/>
          <w:sz w:val="22"/>
          <w:lang w:eastAsia="zh-CN"/>
        </w:rPr>
        <w:t>.</w:t>
      </w:r>
      <w:r w:rsidR="008914F9">
        <w:rPr>
          <w:rFonts w:ascii="Times New Roman" w:eastAsia="等线" w:hAnsi="Times New Roman" w:cs="Times New Roman"/>
          <w:sz w:val="22"/>
          <w:lang w:eastAsia="zh-CN"/>
        </w:rPr>
        <w:t xml:space="preserve"> </w:t>
      </w:r>
      <w:r w:rsidR="008914F9" w:rsidRPr="008C2370">
        <w:rPr>
          <w:rFonts w:ascii="Times New Roman" w:eastAsia="等线" w:hAnsi="Times New Roman" w:cs="Times New Roman"/>
          <w:sz w:val="22"/>
          <w:lang w:eastAsia="zh-CN"/>
        </w:rPr>
        <w:t>Th</w:t>
      </w:r>
      <w:r w:rsidR="008914F9">
        <w:rPr>
          <w:rFonts w:ascii="Times New Roman" w:eastAsia="等线" w:hAnsi="Times New Roman" w:cs="Times New Roman"/>
          <w:sz w:val="22"/>
          <w:lang w:eastAsia="zh-CN"/>
        </w:rPr>
        <w:t>e main advantage</w:t>
      </w:r>
      <w:r w:rsidR="007B605A">
        <w:rPr>
          <w:rFonts w:ascii="Times New Roman" w:eastAsia="等线" w:hAnsi="Times New Roman" w:cs="Times New Roman"/>
          <w:sz w:val="22"/>
          <w:lang w:eastAsia="zh-CN"/>
        </w:rPr>
        <w:t xml:space="preserve"> may be that this </w:t>
      </w:r>
      <w:r w:rsidR="008914F9" w:rsidRPr="008C2370">
        <w:rPr>
          <w:rFonts w:ascii="Times New Roman" w:eastAsia="等线" w:hAnsi="Times New Roman" w:cs="Times New Roman"/>
          <w:sz w:val="22"/>
          <w:lang w:eastAsia="zh-CN"/>
        </w:rPr>
        <w:t>method does not requir</w:t>
      </w:r>
      <w:r w:rsidR="008914F9">
        <w:rPr>
          <w:rFonts w:ascii="Times New Roman" w:eastAsia="等线" w:hAnsi="Times New Roman" w:cs="Times New Roman"/>
          <w:sz w:val="22"/>
          <w:lang w:eastAsia="zh-CN"/>
        </w:rPr>
        <w:t>e the</w:t>
      </w:r>
      <w:r w:rsidR="008914F9" w:rsidRPr="008C2370">
        <w:rPr>
          <w:rFonts w:ascii="Times New Roman" w:eastAsia="等线" w:hAnsi="Times New Roman" w:cs="Times New Roman"/>
          <w:sz w:val="22"/>
          <w:lang w:eastAsia="zh-CN"/>
        </w:rPr>
        <w:t xml:space="preserve"> </w:t>
      </w:r>
      <w:proofErr w:type="spellStart"/>
      <w:r w:rsidR="008914F9">
        <w:rPr>
          <w:rFonts w:ascii="Times New Roman" w:eastAsia="等线" w:hAnsi="Times New Roman" w:cs="Times New Roman"/>
          <w:sz w:val="22"/>
          <w:lang w:eastAsia="zh-CN"/>
        </w:rPr>
        <w:t>gNB</w:t>
      </w:r>
      <w:proofErr w:type="spellEnd"/>
      <w:r w:rsidR="008914F9" w:rsidRPr="008C2370">
        <w:rPr>
          <w:rFonts w:ascii="Times New Roman" w:eastAsia="等线" w:hAnsi="Times New Roman" w:cs="Times New Roman"/>
          <w:sz w:val="22"/>
          <w:lang w:eastAsia="zh-CN"/>
        </w:rPr>
        <w:t xml:space="preserve"> to send additional</w:t>
      </w:r>
      <w:r w:rsidR="008914F9">
        <w:rPr>
          <w:rFonts w:ascii="Times New Roman" w:eastAsia="等线" w:hAnsi="Times New Roman" w:cs="Times New Roman"/>
          <w:sz w:val="22"/>
          <w:lang w:eastAsia="zh-CN"/>
        </w:rPr>
        <w:t xml:space="preserve"> resource</w:t>
      </w:r>
      <w:r w:rsidR="008914F9" w:rsidRPr="008C2370">
        <w:rPr>
          <w:rFonts w:ascii="Times New Roman" w:eastAsia="等线" w:hAnsi="Times New Roman" w:cs="Times New Roman"/>
          <w:sz w:val="22"/>
          <w:lang w:eastAsia="zh-CN"/>
        </w:rPr>
        <w:t xml:space="preserve"> set</w:t>
      </w:r>
      <w:r w:rsidR="008914F9">
        <w:rPr>
          <w:rFonts w:ascii="Times New Roman" w:eastAsia="等线" w:hAnsi="Times New Roman" w:cs="Times New Roman"/>
          <w:sz w:val="22"/>
          <w:lang w:eastAsia="zh-CN"/>
        </w:rPr>
        <w:t>s for monitoring, e.g., Set A or a subset of Set A for monitoring, and therefore can</w:t>
      </w:r>
      <w:r w:rsidR="007C4C2B">
        <w:rPr>
          <w:rFonts w:ascii="Times New Roman" w:eastAsia="等线" w:hAnsi="Times New Roman" w:cs="Times New Roman"/>
          <w:sz w:val="22"/>
          <w:lang w:eastAsia="zh-CN"/>
        </w:rPr>
        <w:t xml:space="preserve"> significantly reduce RS overhead</w:t>
      </w:r>
      <w:r w:rsidR="008914F9">
        <w:rPr>
          <w:rFonts w:ascii="Times New Roman" w:eastAsia="等线" w:hAnsi="Times New Roman" w:cs="Times New Roman"/>
          <w:sz w:val="22"/>
          <w:lang w:eastAsia="zh-CN"/>
        </w:rPr>
        <w:t>.</w:t>
      </w:r>
    </w:p>
    <w:p w14:paraId="55F6CB86" w14:textId="169E9DDA" w:rsidR="004D1004" w:rsidRDefault="004D1004" w:rsidP="0071530E">
      <w:pPr>
        <w:jc w:val="center"/>
        <w:rPr>
          <w:rFonts w:ascii="Times New Roman" w:eastAsia="等线" w:hAnsi="Times New Roman" w:cs="Times New Roman"/>
          <w:sz w:val="22"/>
          <w:lang w:eastAsia="zh-CN"/>
        </w:rPr>
      </w:pPr>
      <w:r>
        <w:rPr>
          <w:noProof/>
        </w:rPr>
        <w:drawing>
          <wp:inline distT="0" distB="0" distL="0" distR="0" wp14:anchorId="5E1A7648" wp14:editId="67CEDBA7">
            <wp:extent cx="2102454" cy="219712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114990" cy="2210224"/>
                    </a:xfrm>
                    <a:prstGeom prst="rect">
                      <a:avLst/>
                    </a:prstGeom>
                  </pic:spPr>
                </pic:pic>
              </a:graphicData>
            </a:graphic>
          </wp:inline>
        </w:drawing>
      </w:r>
    </w:p>
    <w:p w14:paraId="7975B678" w14:textId="505F2ECD" w:rsidR="008914F9" w:rsidRDefault="004D10DD" w:rsidP="00B055EB">
      <w:pPr>
        <w:jc w:val="center"/>
        <w:rPr>
          <w:rFonts w:ascii="Times New Roman" w:eastAsia="等线" w:hAnsi="Times New Roman" w:cs="Times New Roman"/>
          <w:sz w:val="22"/>
          <w:lang w:eastAsia="zh-CN"/>
        </w:rPr>
      </w:pPr>
      <w:r>
        <w:rPr>
          <w:rFonts w:ascii="Times New Roman" w:eastAsia="等线" w:hAnsi="Times New Roman" w:cs="Times New Roman" w:hint="eastAsia"/>
          <w:sz w:val="22"/>
          <w:lang w:eastAsia="zh-CN"/>
        </w:rPr>
        <w:t>Fi</w:t>
      </w:r>
      <w:r>
        <w:rPr>
          <w:rFonts w:ascii="Times New Roman" w:eastAsia="等线" w:hAnsi="Times New Roman" w:cs="Times New Roman"/>
          <w:sz w:val="22"/>
          <w:lang w:eastAsia="zh-CN"/>
        </w:rPr>
        <w:t xml:space="preserve">gure 1. </w:t>
      </w:r>
      <w:r w:rsidRPr="004D10DD">
        <w:rPr>
          <w:rFonts w:ascii="Times New Roman" w:eastAsia="等线" w:hAnsi="Times New Roman" w:cs="Times New Roman"/>
          <w:sz w:val="22"/>
          <w:lang w:eastAsia="zh-CN"/>
        </w:rPr>
        <w:t xml:space="preserve">Pre-evaluation for </w:t>
      </w:r>
      <w:r>
        <w:rPr>
          <w:rFonts w:ascii="Times New Roman" w:eastAsia="等线" w:hAnsi="Times New Roman" w:cs="Times New Roman"/>
          <w:sz w:val="22"/>
          <w:lang w:eastAsia="zh-CN"/>
        </w:rPr>
        <w:t>p</w:t>
      </w:r>
      <w:r w:rsidRPr="004D10DD">
        <w:rPr>
          <w:rFonts w:ascii="Times New Roman" w:eastAsia="等线" w:hAnsi="Times New Roman" w:cs="Times New Roman"/>
          <w:sz w:val="22"/>
          <w:lang w:eastAsia="zh-CN"/>
        </w:rPr>
        <w:t xml:space="preserve">erformance </w:t>
      </w:r>
      <w:r>
        <w:rPr>
          <w:rFonts w:ascii="Times New Roman" w:eastAsia="等线" w:hAnsi="Times New Roman" w:cs="Times New Roman"/>
          <w:sz w:val="22"/>
          <w:lang w:eastAsia="zh-CN"/>
        </w:rPr>
        <w:t>m</w:t>
      </w:r>
      <w:r w:rsidRPr="004D10DD">
        <w:rPr>
          <w:rFonts w:ascii="Times New Roman" w:eastAsia="等线" w:hAnsi="Times New Roman" w:cs="Times New Roman"/>
          <w:sz w:val="22"/>
          <w:lang w:eastAsia="zh-CN"/>
        </w:rPr>
        <w:t>onitoring</w:t>
      </w:r>
    </w:p>
    <w:p w14:paraId="3AD018B6" w14:textId="77777777" w:rsidR="00094F12" w:rsidRPr="008914F9" w:rsidRDefault="00094F12" w:rsidP="0071530E">
      <w:pPr>
        <w:rPr>
          <w:rFonts w:ascii="Times New Roman" w:eastAsia="等线" w:hAnsi="Times New Roman" w:cs="Times New Roman"/>
          <w:sz w:val="22"/>
          <w:lang w:eastAsia="zh-CN"/>
        </w:rPr>
      </w:pPr>
    </w:p>
    <w:p w14:paraId="098A0F6D" w14:textId="7410B4C8" w:rsidR="00BF1245" w:rsidRPr="0036181D" w:rsidRDefault="0088782B" w:rsidP="00B055EB">
      <w:pPr>
        <w:pStyle w:val="Proposal-20210505"/>
        <w:spacing w:before="72" w:after="72"/>
      </w:pPr>
      <w:r w:rsidRPr="0071530E">
        <w:rPr>
          <w:color w:val="000000" w:themeColor="text1"/>
          <w:lang w:eastAsia="de-DE"/>
        </w:rPr>
        <w:lastRenderedPageBreak/>
        <w:t xml:space="preserve">For the monitoring Type 1 Option 2 of UE-side model monitoring, </w:t>
      </w:r>
      <w:r w:rsidR="00CD3E6C" w:rsidRPr="0071530E">
        <w:rPr>
          <w:color w:val="000000" w:themeColor="text1"/>
          <w:lang w:eastAsia="de-DE"/>
        </w:rPr>
        <w:t xml:space="preserve">support UE to </w:t>
      </w:r>
      <w:r w:rsidR="00CD3E6C" w:rsidRPr="0071530E">
        <w:rPr>
          <w:rFonts w:eastAsia="等线"/>
        </w:rPr>
        <w:t>pre-evaluate</w:t>
      </w:r>
      <w:r w:rsidR="0079371A" w:rsidRPr="0071530E">
        <w:rPr>
          <w:rFonts w:eastAsia="等线"/>
        </w:rPr>
        <w:t xml:space="preserve"> </w:t>
      </w:r>
      <w:r w:rsidR="00CD3E6C" w:rsidRPr="0071530E">
        <w:rPr>
          <w:rFonts w:eastAsia="等线"/>
        </w:rPr>
        <w:t>the quality of predicted beams</w:t>
      </w:r>
      <w:r w:rsidR="0079371A" w:rsidRPr="0071530E">
        <w:rPr>
          <w:rFonts w:eastAsia="等线"/>
        </w:rPr>
        <w:t xml:space="preserve"> and report</w:t>
      </w:r>
      <w:r w:rsidR="00CD3E6C" w:rsidRPr="0071530E">
        <w:rPr>
          <w:rFonts w:eastAsia="等线"/>
        </w:rPr>
        <w:t xml:space="preserve"> the pre-evaluated results</w:t>
      </w:r>
      <w:r w:rsidR="0079371A" w:rsidRPr="0071530E">
        <w:rPr>
          <w:rFonts w:eastAsia="等线"/>
        </w:rPr>
        <w:t xml:space="preserve">, based on which </w:t>
      </w:r>
      <w:proofErr w:type="spellStart"/>
      <w:r w:rsidR="0079371A" w:rsidRPr="0071530E">
        <w:rPr>
          <w:rFonts w:eastAsia="等线"/>
        </w:rPr>
        <w:t>gNB</w:t>
      </w:r>
      <w:proofErr w:type="spellEnd"/>
      <w:r w:rsidR="0079371A" w:rsidRPr="0071530E">
        <w:rPr>
          <w:rFonts w:eastAsia="等线"/>
        </w:rPr>
        <w:t xml:space="preserve"> </w:t>
      </w:r>
      <w:r w:rsidR="007B605A" w:rsidRPr="0071530E">
        <w:rPr>
          <w:rFonts w:eastAsia="等线"/>
        </w:rPr>
        <w:t>can</w:t>
      </w:r>
      <w:r w:rsidR="0079371A" w:rsidRPr="0071530E">
        <w:rPr>
          <w:rFonts w:eastAsia="等线"/>
        </w:rPr>
        <w:t xml:space="preserve"> decide whether to trigger a performance monitoring</w:t>
      </w:r>
      <w:r w:rsidR="00E36C5B">
        <w:rPr>
          <w:rFonts w:eastAsia="等线"/>
        </w:rPr>
        <w:t xml:space="preserve"> </w:t>
      </w:r>
      <w:r w:rsidR="008B058B">
        <w:rPr>
          <w:rFonts w:eastAsia="等线"/>
        </w:rPr>
        <w:t xml:space="preserve">using </w:t>
      </w:r>
      <w:r w:rsidR="00E36C5B">
        <w:rPr>
          <w:rFonts w:eastAsia="等线"/>
        </w:rPr>
        <w:t>a full Set A</w:t>
      </w:r>
      <w:r w:rsidR="0079371A" w:rsidRPr="0071530E">
        <w:rPr>
          <w:rFonts w:eastAsia="等线"/>
        </w:rPr>
        <w:t xml:space="preserve">.  </w:t>
      </w:r>
      <w:r w:rsidR="00CD3E6C" w:rsidRPr="0071530E">
        <w:rPr>
          <w:color w:val="000000" w:themeColor="text1"/>
          <w:lang w:eastAsia="de-DE"/>
        </w:rPr>
        <w:t xml:space="preserve"> </w:t>
      </w:r>
    </w:p>
    <w:p w14:paraId="6E53FAE1" w14:textId="3FF45BF6" w:rsidR="00052748" w:rsidRPr="00B055EB" w:rsidRDefault="00EC1ED0" w:rsidP="004D7D16">
      <w:pPr>
        <w:pStyle w:val="1"/>
        <w:rPr>
          <w:rFonts w:ascii="Times New Roman" w:hAnsi="Times New Roman"/>
          <w:b/>
          <w:sz w:val="28"/>
        </w:rPr>
      </w:pPr>
      <w:r w:rsidRPr="00B055EB">
        <w:rPr>
          <w:rFonts w:ascii="Times New Roman" w:hAnsi="Times New Roman"/>
          <w:b/>
          <w:sz w:val="28"/>
          <w:lang w:val="en-US"/>
        </w:rPr>
        <w:t>Model</w:t>
      </w:r>
      <w:r w:rsidRPr="00B055EB">
        <w:rPr>
          <w:rFonts w:ascii="Times New Roman" w:eastAsia="等线" w:hAnsi="Times New Roman"/>
          <w:b/>
          <w:sz w:val="28"/>
          <w:lang w:eastAsia="zh-CN"/>
        </w:rPr>
        <w:t xml:space="preserve"> </w:t>
      </w:r>
      <w:r w:rsidRPr="00B055EB">
        <w:rPr>
          <w:rFonts w:ascii="Times New Roman" w:hAnsi="Times New Roman"/>
          <w:b/>
          <w:sz w:val="28"/>
          <w:lang w:val="en-US"/>
        </w:rPr>
        <w:t>Inference</w:t>
      </w:r>
    </w:p>
    <w:p w14:paraId="4EB63061" w14:textId="77777777" w:rsidR="00EC1ED0" w:rsidRPr="00B055EB" w:rsidRDefault="00EC1ED0" w:rsidP="00EC1ED0">
      <w:pPr>
        <w:pStyle w:val="2"/>
        <w:rPr>
          <w:rFonts w:ascii="Times New Roman" w:hAnsi="Times New Roman"/>
          <w:b/>
          <w:sz w:val="24"/>
        </w:rPr>
      </w:pPr>
      <w:r w:rsidRPr="00B055EB">
        <w:rPr>
          <w:rFonts w:ascii="Times New Roman" w:hAnsi="Times New Roman"/>
          <w:b/>
          <w:sz w:val="24"/>
        </w:rPr>
        <w:t>Measurement report for NW-sided model</w:t>
      </w:r>
    </w:p>
    <w:p w14:paraId="6DA799D0" w14:textId="73397CB9" w:rsidR="00EC1ED0" w:rsidRPr="00B055EB" w:rsidRDefault="00EC1ED0" w:rsidP="00EC1ED0">
      <w:pPr>
        <w:rPr>
          <w:rFonts w:ascii="Times New Roman" w:hAnsi="Times New Roman" w:cs="Times New Roman"/>
        </w:rPr>
      </w:pPr>
      <w:r w:rsidRPr="00B055EB">
        <w:rPr>
          <w:rFonts w:ascii="Times New Roman" w:hAnsi="Times New Roman" w:cs="Times New Roman"/>
          <w:sz w:val="22"/>
        </w:rPr>
        <w:t>In RAN1 #117 meeting, the following agreement was achieved regarding measurement report for NW-sided model:</w:t>
      </w:r>
    </w:p>
    <w:tbl>
      <w:tblPr>
        <w:tblStyle w:val="aff5"/>
        <w:tblW w:w="9634" w:type="dxa"/>
        <w:tblLook w:val="04A0" w:firstRow="1" w:lastRow="0" w:firstColumn="1" w:lastColumn="0" w:noHBand="0" w:noVBand="1"/>
      </w:tblPr>
      <w:tblGrid>
        <w:gridCol w:w="9634"/>
      </w:tblGrid>
      <w:tr w:rsidR="00EC1ED0" w14:paraId="40B87CAE" w14:textId="77777777" w:rsidTr="00B055EB">
        <w:trPr>
          <w:trHeight w:val="1808"/>
        </w:trPr>
        <w:tc>
          <w:tcPr>
            <w:tcW w:w="9634" w:type="dxa"/>
          </w:tcPr>
          <w:p w14:paraId="51C4BD18" w14:textId="77777777" w:rsidR="00EC1ED0" w:rsidRPr="00B055EB" w:rsidRDefault="00EC1ED0" w:rsidP="0071530E">
            <w:pPr>
              <w:rPr>
                <w:rFonts w:ascii="Times New Roman" w:eastAsia="等线" w:hAnsi="Times New Roman" w:cs="Times New Roman"/>
                <w:b/>
                <w:bCs/>
                <w:sz w:val="20"/>
                <w:szCs w:val="24"/>
                <w:lang w:eastAsia="zh-CN"/>
              </w:rPr>
            </w:pPr>
            <w:r w:rsidRPr="00B055EB">
              <w:rPr>
                <w:rFonts w:ascii="Times New Roman" w:eastAsia="等线" w:hAnsi="Times New Roman" w:cs="Times New Roman"/>
                <w:b/>
                <w:bCs/>
                <w:szCs w:val="24"/>
                <w:lang w:eastAsia="zh-CN"/>
              </w:rPr>
              <w:t>Agreement</w:t>
            </w:r>
          </w:p>
          <w:p w14:paraId="0397175E" w14:textId="77777777" w:rsidR="00EC1ED0" w:rsidRPr="00B055EB" w:rsidRDefault="00EC1ED0" w:rsidP="0071530E">
            <w:pPr>
              <w:rPr>
                <w:rFonts w:ascii="Times New Roman" w:hAnsi="Times New Roman" w:cs="Times New Roman"/>
                <w:szCs w:val="24"/>
                <w:lang w:eastAsia="zh-CN"/>
              </w:rPr>
            </w:pPr>
            <w:r w:rsidRPr="00B055EB">
              <w:rPr>
                <w:rFonts w:ascii="Times New Roman" w:eastAsia="Batang" w:hAnsi="Times New Roman" w:cs="Times New Roman"/>
                <w:szCs w:val="24"/>
              </w:rPr>
              <w:t>For NW-sided model,</w:t>
            </w:r>
            <w:r w:rsidRPr="00B055EB">
              <w:rPr>
                <w:rFonts w:ascii="Times New Roman" w:eastAsia="Batang" w:hAnsi="Times New Roman" w:cs="Times New Roman"/>
                <w:szCs w:val="24"/>
                <w:lang w:val="en-GB"/>
              </w:rPr>
              <w:t xml:space="preserve"> for inference report, at least for BM-Case 1</w:t>
            </w:r>
            <w:r w:rsidRPr="00B055EB">
              <w:rPr>
                <w:rFonts w:ascii="Times New Roman" w:eastAsia="等线" w:hAnsi="Times New Roman" w:cs="Times New Roman"/>
                <w:szCs w:val="24"/>
                <w:lang w:val="en-GB" w:eastAsia="zh-CN"/>
              </w:rPr>
              <w:t>,</w:t>
            </w:r>
            <w:r w:rsidRPr="00B055EB">
              <w:rPr>
                <w:rFonts w:ascii="Times New Roman" w:eastAsia="Batang" w:hAnsi="Times New Roman" w:cs="Times New Roman"/>
                <w:szCs w:val="24"/>
                <w:lang w:val="en-GB"/>
              </w:rPr>
              <w:t xml:space="preserve"> </w:t>
            </w:r>
            <w:r w:rsidRPr="00B055EB">
              <w:rPr>
                <w:rFonts w:ascii="Times New Roman" w:hAnsi="Times New Roman" w:cs="Times New Roman"/>
                <w:szCs w:val="24"/>
                <w:lang w:eastAsia="zh-CN"/>
              </w:rPr>
              <w:t xml:space="preserve">the content in a beam report in L1 signaling, support </w:t>
            </w:r>
          </w:p>
          <w:p w14:paraId="566815DD" w14:textId="77777777" w:rsidR="00EC1ED0" w:rsidRPr="00B055EB" w:rsidRDefault="00EC1ED0" w:rsidP="00B055EB">
            <w:pPr>
              <w:widowControl w:val="0"/>
              <w:numPr>
                <w:ilvl w:val="0"/>
                <w:numId w:val="20"/>
              </w:numPr>
              <w:rPr>
                <w:rFonts w:ascii="Times New Roman" w:eastAsia="Batang" w:hAnsi="Times New Roman" w:cs="Times New Roman"/>
                <w:szCs w:val="24"/>
                <w:lang w:val="en-GB" w:eastAsia="x-none"/>
              </w:rPr>
            </w:pPr>
            <w:r w:rsidRPr="00B055EB">
              <w:rPr>
                <w:rFonts w:ascii="Times New Roman" w:eastAsia="Batang" w:hAnsi="Times New Roman" w:cs="Times New Roman"/>
                <w:szCs w:val="24"/>
                <w:lang w:val="en-GB" w:eastAsia="x-none"/>
              </w:rPr>
              <w:t>L1-RSRPs and corresponding beam information of Top</w:t>
            </w:r>
            <w:r w:rsidRPr="00B055EB">
              <w:rPr>
                <w:rFonts w:ascii="Times New Roman" w:eastAsia="等线" w:hAnsi="Times New Roman" w:cs="Times New Roman"/>
                <w:szCs w:val="24"/>
                <w:lang w:val="en-GB" w:eastAsia="zh-CN"/>
              </w:rPr>
              <w:t xml:space="preserve"> M</w:t>
            </w:r>
            <w:r w:rsidRPr="00B055EB">
              <w:rPr>
                <w:rFonts w:ascii="Times New Roman" w:eastAsia="Batang" w:hAnsi="Times New Roman" w:cs="Times New Roman"/>
                <w:szCs w:val="24"/>
                <w:lang w:val="en-GB" w:eastAsia="x-none"/>
              </w:rPr>
              <w:t xml:space="preserve"> </w:t>
            </w:r>
            <w:r w:rsidRPr="00B055EB">
              <w:rPr>
                <w:rFonts w:ascii="Times New Roman" w:eastAsia="Batang" w:hAnsi="Times New Roman" w:cs="Times New Roman"/>
                <w:szCs w:val="24"/>
                <w:lang w:eastAsia="x-none"/>
              </w:rPr>
              <w:t>beam(s)</w:t>
            </w:r>
            <w:r w:rsidRPr="00B055EB">
              <w:rPr>
                <w:rFonts w:ascii="Times New Roman" w:eastAsia="等线" w:hAnsi="Times New Roman" w:cs="Times New Roman"/>
                <w:szCs w:val="24"/>
                <w:lang w:eastAsia="zh-CN"/>
              </w:rPr>
              <w:t xml:space="preserve"> </w:t>
            </w:r>
            <w:r w:rsidRPr="00B055EB">
              <w:rPr>
                <w:rFonts w:ascii="Times New Roman" w:eastAsia="Batang" w:hAnsi="Times New Roman" w:cs="Times New Roman"/>
                <w:szCs w:val="24"/>
                <w:lang w:eastAsia="x-none"/>
              </w:rPr>
              <w:t xml:space="preserve">with </w:t>
            </w:r>
            <w:r w:rsidRPr="00B055EB">
              <w:rPr>
                <w:rFonts w:ascii="Times New Roman" w:eastAsia="Batang" w:hAnsi="Times New Roman" w:cs="Times New Roman"/>
                <w:szCs w:val="24"/>
                <w:lang w:val="en-GB" w:eastAsia="ja-JP"/>
              </w:rPr>
              <w:t>largest M measured value(s) of L1-RSRP(s)</w:t>
            </w:r>
            <w:r w:rsidRPr="00B055EB">
              <w:rPr>
                <w:rFonts w:ascii="Times New Roman" w:eastAsia="等线" w:hAnsi="Times New Roman" w:cs="Times New Roman"/>
                <w:szCs w:val="24"/>
                <w:lang w:val="en-GB" w:eastAsia="zh-CN"/>
              </w:rPr>
              <w:t xml:space="preserve"> </w:t>
            </w:r>
            <w:r w:rsidRPr="00B055EB">
              <w:rPr>
                <w:rFonts w:ascii="Times New Roman" w:eastAsia="等线" w:hAnsi="Times New Roman" w:cs="Times New Roman"/>
                <w:szCs w:val="24"/>
                <w:lang w:eastAsia="zh-CN"/>
              </w:rPr>
              <w:t>of a measurement resource set</w:t>
            </w:r>
            <w:r w:rsidRPr="00B055EB">
              <w:rPr>
                <w:rFonts w:ascii="Times New Roman" w:eastAsia="Batang" w:hAnsi="Times New Roman" w:cs="Times New Roman"/>
                <w:szCs w:val="24"/>
                <w:lang w:val="en-GB" w:eastAsia="ja-JP"/>
              </w:rPr>
              <w:t xml:space="preserve">, where M is configured by </w:t>
            </w:r>
            <w:proofErr w:type="spellStart"/>
            <w:r w:rsidRPr="00B055EB">
              <w:rPr>
                <w:rFonts w:ascii="Times New Roman" w:eastAsia="Batang" w:hAnsi="Times New Roman" w:cs="Times New Roman"/>
                <w:szCs w:val="24"/>
                <w:lang w:val="en-GB" w:eastAsia="ja-JP"/>
              </w:rPr>
              <w:t>gNB</w:t>
            </w:r>
            <w:proofErr w:type="spellEnd"/>
            <w:r w:rsidRPr="00B055EB">
              <w:rPr>
                <w:rFonts w:ascii="Times New Roman" w:eastAsia="Batang" w:hAnsi="Times New Roman" w:cs="Times New Roman"/>
                <w:szCs w:val="24"/>
                <w:lang w:eastAsia="x-none"/>
              </w:rPr>
              <w:t xml:space="preserve"> </w:t>
            </w:r>
          </w:p>
          <w:p w14:paraId="721B9945" w14:textId="77777777" w:rsidR="00EC1ED0" w:rsidRPr="00B055EB" w:rsidRDefault="00EC1ED0" w:rsidP="00B055EB">
            <w:pPr>
              <w:widowControl w:val="0"/>
              <w:numPr>
                <w:ilvl w:val="0"/>
                <w:numId w:val="21"/>
              </w:numPr>
              <w:ind w:left="1080"/>
              <w:rPr>
                <w:rFonts w:ascii="Times New Roman" w:eastAsia="Batang" w:hAnsi="Times New Roman" w:cs="Times New Roman"/>
                <w:szCs w:val="24"/>
                <w:lang w:val="en-GB" w:eastAsia="x-none"/>
              </w:rPr>
            </w:pPr>
            <w:r w:rsidRPr="00B055EB">
              <w:rPr>
                <w:rFonts w:ascii="Times New Roman" w:eastAsia="等线" w:hAnsi="Times New Roman" w:cs="Times New Roman"/>
                <w:szCs w:val="24"/>
                <w:lang w:eastAsia="zh-CN"/>
              </w:rPr>
              <w:t xml:space="preserve">If </w:t>
            </w:r>
            <w:r w:rsidRPr="00B055EB">
              <w:rPr>
                <w:rFonts w:ascii="Times New Roman" w:eastAsia="Batang" w:hAnsi="Times New Roman" w:cs="Times New Roman"/>
                <w:szCs w:val="24"/>
                <w:lang w:eastAsia="x-none"/>
              </w:rPr>
              <w:t>M = the size of the measurement resource set,</w:t>
            </w:r>
            <w:r w:rsidRPr="00B055EB">
              <w:rPr>
                <w:rFonts w:ascii="Times New Roman" w:eastAsia="等线" w:hAnsi="Times New Roman" w:cs="Times New Roman"/>
                <w:szCs w:val="24"/>
                <w:lang w:eastAsia="zh-CN"/>
              </w:rPr>
              <w:t xml:space="preserve"> the content is </w:t>
            </w:r>
            <w:r w:rsidRPr="00B055EB">
              <w:rPr>
                <w:rFonts w:ascii="Times New Roman" w:eastAsia="Batang" w:hAnsi="Times New Roman" w:cs="Times New Roman"/>
                <w:szCs w:val="24"/>
                <w:lang w:eastAsia="x-none"/>
              </w:rPr>
              <w:t xml:space="preserve">all </w:t>
            </w:r>
            <w:r w:rsidRPr="00B055EB">
              <w:rPr>
                <w:rFonts w:ascii="Times New Roman" w:eastAsia="Batang" w:hAnsi="Times New Roman" w:cs="Times New Roman"/>
                <w:szCs w:val="24"/>
                <w:lang w:val="en-GB" w:eastAsia="x-none"/>
              </w:rPr>
              <w:t xml:space="preserve">L1-RSRPs and </w:t>
            </w:r>
            <w:r w:rsidRPr="00B055EB">
              <w:rPr>
                <w:rFonts w:ascii="Times New Roman" w:eastAsia="Batang" w:hAnsi="Times New Roman" w:cs="Times New Roman"/>
                <w:szCs w:val="24"/>
                <w:lang w:eastAsia="x-none"/>
              </w:rPr>
              <w:t xml:space="preserve">one beam index </w:t>
            </w:r>
            <w:r w:rsidRPr="00B055EB">
              <w:rPr>
                <w:rFonts w:ascii="Times New Roman" w:eastAsia="Batang" w:hAnsi="Times New Roman" w:cs="Times New Roman"/>
                <w:szCs w:val="24"/>
                <w:lang w:val="en-GB" w:eastAsia="x-none"/>
              </w:rPr>
              <w:t>(i.e., CRI/SSBRI)</w:t>
            </w:r>
            <w:r w:rsidRPr="00B055EB">
              <w:rPr>
                <w:rFonts w:ascii="Times New Roman" w:eastAsia="Batang" w:hAnsi="Times New Roman" w:cs="Times New Roman"/>
                <w:szCs w:val="24"/>
                <w:lang w:eastAsia="x-none"/>
              </w:rPr>
              <w:t xml:space="preserve"> for the </w:t>
            </w:r>
            <w:r w:rsidRPr="00B055EB">
              <w:rPr>
                <w:rFonts w:ascii="Times New Roman" w:eastAsia="Batang" w:hAnsi="Times New Roman" w:cs="Times New Roman"/>
                <w:szCs w:val="24"/>
                <w:lang w:val="en-GB" w:eastAsia="ja-JP"/>
              </w:rPr>
              <w:t>largest measured value of L1-RSRP</w:t>
            </w:r>
            <w:r w:rsidRPr="00B055EB">
              <w:rPr>
                <w:rFonts w:ascii="Times New Roman" w:eastAsia="Batang" w:hAnsi="Times New Roman" w:cs="Times New Roman"/>
                <w:szCs w:val="24"/>
                <w:lang w:eastAsia="x-none"/>
              </w:rPr>
              <w:t xml:space="preserve"> of a measurement resource set </w:t>
            </w:r>
          </w:p>
          <w:p w14:paraId="27D3F20A" w14:textId="77777777" w:rsidR="00EC1ED0" w:rsidRPr="00B055EB" w:rsidRDefault="00EC1ED0" w:rsidP="00B055EB">
            <w:pPr>
              <w:widowControl w:val="0"/>
              <w:numPr>
                <w:ilvl w:val="0"/>
                <w:numId w:val="20"/>
              </w:numPr>
              <w:rPr>
                <w:rFonts w:ascii="Times New Roman" w:eastAsia="Batang" w:hAnsi="Times New Roman" w:cs="Times New Roman"/>
                <w:szCs w:val="24"/>
                <w:lang w:val="en-GB" w:eastAsia="x-none"/>
              </w:rPr>
            </w:pPr>
            <w:r w:rsidRPr="00B055EB">
              <w:rPr>
                <w:rFonts w:ascii="Times New Roman" w:eastAsia="等线" w:hAnsi="Times New Roman" w:cs="Times New Roman"/>
                <w:szCs w:val="24"/>
                <w:lang w:val="en-GB" w:eastAsia="zh-CN"/>
              </w:rPr>
              <w:t xml:space="preserve">FFS: </w:t>
            </w:r>
            <w:r w:rsidRPr="00B055EB">
              <w:rPr>
                <w:rFonts w:ascii="Times New Roman" w:eastAsia="Batang" w:hAnsi="Times New Roman" w:cs="Times New Roman"/>
                <w:szCs w:val="24"/>
                <w:lang w:val="en-GB" w:eastAsia="x-none"/>
              </w:rPr>
              <w:t xml:space="preserve">L1-RSRPs and corresponding beam information of </w:t>
            </w:r>
            <w:r w:rsidRPr="00B055EB">
              <w:rPr>
                <w:rFonts w:ascii="Times New Roman" w:eastAsia="等线" w:hAnsi="Times New Roman" w:cs="Times New Roman"/>
                <w:szCs w:val="24"/>
                <w:lang w:val="en-GB" w:eastAsia="zh-CN"/>
              </w:rPr>
              <w:t>u</w:t>
            </w:r>
            <w:r w:rsidRPr="00B055EB">
              <w:rPr>
                <w:rFonts w:ascii="Times New Roman" w:eastAsia="Batang" w:hAnsi="Times New Roman" w:cs="Times New Roman"/>
                <w:szCs w:val="24"/>
                <w:lang w:val="en-GB" w:eastAsia="ja-JP"/>
              </w:rPr>
              <w:t xml:space="preserve">p to M beams within X dB gap to the largest measured value of L1-RSRP, X and M are configured by </w:t>
            </w:r>
            <w:proofErr w:type="spellStart"/>
            <w:r w:rsidRPr="00B055EB">
              <w:rPr>
                <w:rFonts w:ascii="Times New Roman" w:eastAsia="Batang" w:hAnsi="Times New Roman" w:cs="Times New Roman"/>
                <w:szCs w:val="24"/>
                <w:lang w:val="en-GB" w:eastAsia="ja-JP"/>
              </w:rPr>
              <w:t>gNB</w:t>
            </w:r>
            <w:proofErr w:type="spellEnd"/>
            <w:r w:rsidRPr="00B055EB">
              <w:rPr>
                <w:rFonts w:ascii="Times New Roman" w:eastAsia="等线" w:hAnsi="Times New Roman" w:cs="Times New Roman"/>
                <w:szCs w:val="24"/>
                <w:lang w:val="en-GB" w:eastAsia="zh-CN"/>
              </w:rPr>
              <w:t>, and whether/</w:t>
            </w:r>
            <w:r w:rsidRPr="00B055EB">
              <w:rPr>
                <w:rFonts w:ascii="Times New Roman" w:eastAsia="Batang" w:hAnsi="Times New Roman" w:cs="Times New Roman"/>
                <w:szCs w:val="24"/>
                <w:lang w:val="en-GB" w:eastAsia="x-none"/>
              </w:rPr>
              <w:t>how to report</w:t>
            </w:r>
            <w:r w:rsidRPr="00B055EB">
              <w:rPr>
                <w:rFonts w:ascii="Times New Roman" w:eastAsia="Batang" w:hAnsi="Times New Roman" w:cs="Times New Roman"/>
                <w:szCs w:val="24"/>
                <w:lang w:val="en-GB" w:eastAsia="ja-JP"/>
              </w:rPr>
              <w:t xml:space="preserve"> number of reported beams </w:t>
            </w:r>
          </w:p>
          <w:p w14:paraId="08F93AC9" w14:textId="77777777" w:rsidR="00EC1ED0" w:rsidRPr="00B055EB" w:rsidRDefault="00EC1ED0" w:rsidP="00B055EB">
            <w:pPr>
              <w:widowControl w:val="0"/>
              <w:numPr>
                <w:ilvl w:val="0"/>
                <w:numId w:val="21"/>
              </w:numPr>
              <w:rPr>
                <w:rFonts w:ascii="Times New Roman" w:eastAsia="Batang" w:hAnsi="Times New Roman" w:cs="Times New Roman"/>
                <w:szCs w:val="24"/>
                <w:lang w:val="en-GB" w:eastAsia="x-none"/>
              </w:rPr>
            </w:pPr>
            <w:r w:rsidRPr="00B055EB">
              <w:rPr>
                <w:rFonts w:ascii="Times New Roman" w:eastAsia="Batang" w:hAnsi="Times New Roman" w:cs="Times New Roman"/>
                <w:szCs w:val="24"/>
                <w:lang w:eastAsia="x-none"/>
              </w:rPr>
              <w:t>FFS on the maximum value of M (where M can be larger than 4) based on UE capability (M may or may not be different for different reporting contents)</w:t>
            </w:r>
          </w:p>
          <w:p w14:paraId="5C50D9A1" w14:textId="77777777" w:rsidR="00EC1ED0" w:rsidRPr="00B055EB" w:rsidRDefault="00EC1ED0" w:rsidP="00B055EB">
            <w:pPr>
              <w:widowControl w:val="0"/>
              <w:numPr>
                <w:ilvl w:val="0"/>
                <w:numId w:val="21"/>
              </w:numPr>
              <w:rPr>
                <w:rFonts w:ascii="Times New Roman" w:eastAsia="Batang" w:hAnsi="Times New Roman" w:cs="Times New Roman"/>
                <w:szCs w:val="24"/>
                <w:lang w:val="en-GB" w:eastAsia="x-none"/>
              </w:rPr>
            </w:pPr>
            <w:r w:rsidRPr="00B055EB">
              <w:rPr>
                <w:rFonts w:ascii="Times New Roman" w:eastAsia="Batang" w:hAnsi="Times New Roman" w:cs="Times New Roman"/>
                <w:szCs w:val="24"/>
                <w:lang w:eastAsia="x-none"/>
              </w:rPr>
              <w:t>FFS on beam information</w:t>
            </w:r>
          </w:p>
          <w:p w14:paraId="09E8BD72" w14:textId="1C78B739" w:rsidR="00EC1ED0" w:rsidRPr="00B055EB" w:rsidRDefault="00EC1ED0" w:rsidP="0071530E">
            <w:pPr>
              <w:rPr>
                <w:rFonts w:ascii="Times" w:eastAsia="等线" w:hAnsi="Times"/>
                <w:sz w:val="20"/>
                <w:szCs w:val="24"/>
                <w:lang w:eastAsia="zh-CN"/>
              </w:rPr>
            </w:pPr>
            <w:r w:rsidRPr="00B055EB">
              <w:rPr>
                <w:rFonts w:ascii="Times New Roman" w:hAnsi="Times New Roman" w:cs="Times New Roman"/>
                <w:szCs w:val="24"/>
                <w:lang w:eastAsia="zh-CN"/>
              </w:rPr>
              <w:t>Note:</w:t>
            </w:r>
            <w:r w:rsidRPr="00B055EB">
              <w:rPr>
                <w:rFonts w:ascii="Times New Roman" w:eastAsia="Batang" w:hAnsi="Times New Roman" w:cs="Times New Roman"/>
                <w:szCs w:val="24"/>
                <w:lang w:val="en-GB" w:eastAsia="x-none"/>
              </w:rPr>
              <w:t xml:space="preserve"> </w:t>
            </w:r>
            <w:r w:rsidRPr="00B055EB">
              <w:rPr>
                <w:rFonts w:ascii="Times New Roman" w:hAnsi="Times New Roman" w:cs="Times New Roman"/>
                <w:szCs w:val="24"/>
                <w:lang w:eastAsia="zh-CN"/>
              </w:rPr>
              <w:t xml:space="preserve">Purpose, such as above “For NW-sided model, </w:t>
            </w:r>
            <w:r w:rsidRPr="00B055EB">
              <w:rPr>
                <w:rFonts w:ascii="Times New Roman" w:eastAsia="Batang" w:hAnsi="Times New Roman" w:cs="Times New Roman"/>
                <w:szCs w:val="24"/>
                <w:lang w:val="en-GB" w:eastAsia="x-none"/>
              </w:rPr>
              <w:t>for inference report, at least for BM-Case 1</w:t>
            </w:r>
            <w:r w:rsidRPr="00B055EB">
              <w:rPr>
                <w:rFonts w:ascii="Times New Roman" w:hAnsi="Times New Roman" w:cs="Times New Roman"/>
                <w:szCs w:val="24"/>
                <w:lang w:eastAsia="zh-CN"/>
              </w:rPr>
              <w:t xml:space="preserve">”, will not be specified in RAN 1 </w:t>
            </w:r>
            <w:proofErr w:type="gramStart"/>
            <w:r w:rsidRPr="00B055EB">
              <w:rPr>
                <w:rFonts w:ascii="Times New Roman" w:hAnsi="Times New Roman" w:cs="Times New Roman"/>
                <w:szCs w:val="24"/>
                <w:lang w:eastAsia="zh-CN"/>
              </w:rPr>
              <w:t>specifications</w:t>
            </w:r>
            <w:proofErr w:type="gramEnd"/>
            <w:r w:rsidR="008A1E29">
              <w:rPr>
                <w:rFonts w:ascii="Times New Roman" w:hAnsi="Times New Roman" w:cs="Times New Roman"/>
                <w:szCs w:val="24"/>
                <w:lang w:eastAsia="zh-CN"/>
              </w:rPr>
              <w:t>.</w:t>
            </w:r>
          </w:p>
        </w:tc>
      </w:tr>
    </w:tbl>
    <w:p w14:paraId="6408150E" w14:textId="6CAB76B2" w:rsidR="002B05ED" w:rsidRDefault="002B05ED" w:rsidP="00A42B90">
      <w:pPr>
        <w:rPr>
          <w:rFonts w:eastAsiaTheme="minorEastAsia"/>
          <w:lang w:eastAsia="ja-JP"/>
        </w:rPr>
      </w:pPr>
    </w:p>
    <w:p w14:paraId="0CB12C4E" w14:textId="4EF6E1B9" w:rsidR="008F3266" w:rsidRPr="00B055EB" w:rsidRDefault="00EC1ED0" w:rsidP="00B055EB">
      <w:pPr>
        <w:snapToGrid w:val="0"/>
        <w:rPr>
          <w:rFonts w:ascii="Times New Roman" w:hAnsi="Times New Roman" w:cs="Times New Roman"/>
          <w:sz w:val="22"/>
        </w:rPr>
      </w:pPr>
      <w:r w:rsidRPr="00B055EB">
        <w:rPr>
          <w:rFonts w:ascii="Times New Roman" w:hAnsi="Times New Roman" w:cs="Times New Roman"/>
          <w:sz w:val="22"/>
        </w:rPr>
        <w:t>Regarding the first FFS in the above</w:t>
      </w:r>
      <w:r w:rsidR="00FF05D9" w:rsidRPr="00B055EB">
        <w:rPr>
          <w:rFonts w:ascii="Times New Roman" w:hAnsi="Times New Roman" w:cs="Times New Roman"/>
          <w:sz w:val="22"/>
        </w:rPr>
        <w:t xml:space="preserve"> agreement</w:t>
      </w:r>
      <w:r w:rsidRPr="00B055EB">
        <w:rPr>
          <w:rFonts w:ascii="Times New Roman" w:hAnsi="Times New Roman" w:cs="Times New Roman"/>
          <w:sz w:val="22"/>
        </w:rPr>
        <w:t>,</w:t>
      </w:r>
      <w:r w:rsidR="00BC4EAA" w:rsidRPr="00B055EB">
        <w:rPr>
          <w:rFonts w:ascii="Times New Roman" w:hAnsi="Times New Roman" w:cs="Times New Roman"/>
          <w:sz w:val="22"/>
        </w:rPr>
        <w:t xml:space="preserve"> it only requires UE to report the beams that have L1-RSRPs within X dB gap to the largest L1-RSRP, that means the low quality of beams will not be reported.</w:t>
      </w:r>
      <w:r w:rsidR="00500C5B" w:rsidRPr="00B055EB">
        <w:rPr>
          <w:rFonts w:ascii="Times New Roman" w:hAnsi="Times New Roman" w:cs="Times New Roman"/>
          <w:sz w:val="22"/>
        </w:rPr>
        <w:t xml:space="preserve"> In addition, as shown in</w:t>
      </w:r>
      <w:r w:rsidR="004C0EFC" w:rsidRPr="00B055EB">
        <w:rPr>
          <w:rFonts w:ascii="Times New Roman" w:hAnsi="Times New Roman" w:cs="Times New Roman"/>
          <w:sz w:val="22"/>
        </w:rPr>
        <w:t xml:space="preserve"> </w:t>
      </w:r>
      <w:sdt>
        <w:sdtPr>
          <w:rPr>
            <w:rFonts w:ascii="Times New Roman" w:hAnsi="Times New Roman" w:cs="Times New Roman"/>
            <w:sz w:val="22"/>
          </w:rPr>
          <w:id w:val="1929081711"/>
          <w:citation/>
        </w:sdtPr>
        <w:sdtEndPr/>
        <w:sdtContent>
          <w:r w:rsidR="004C0EFC" w:rsidRPr="00B055EB">
            <w:rPr>
              <w:rFonts w:ascii="Times New Roman" w:hAnsi="Times New Roman" w:cs="Times New Roman"/>
              <w:sz w:val="22"/>
            </w:rPr>
            <w:fldChar w:fldCharType="begin"/>
          </w:r>
          <w:r w:rsidR="004C0EFC" w:rsidRPr="00B055EB">
            <w:rPr>
              <w:rFonts w:ascii="Times New Roman" w:hAnsi="Times New Roman" w:cs="Times New Roman"/>
              <w:sz w:val="22"/>
            </w:rPr>
            <w:instrText xml:space="preserve">CITATION 3GP \l 2052 </w:instrText>
          </w:r>
          <w:r w:rsidR="004C0EFC" w:rsidRPr="00B055EB">
            <w:rPr>
              <w:rFonts w:ascii="Times New Roman" w:hAnsi="Times New Roman" w:cs="Times New Roman"/>
              <w:sz w:val="22"/>
            </w:rPr>
            <w:fldChar w:fldCharType="separate"/>
          </w:r>
          <w:r w:rsidR="00924172" w:rsidRPr="00B055EB">
            <w:rPr>
              <w:rFonts w:ascii="Times New Roman" w:hAnsi="Times New Roman" w:cs="Times New Roman"/>
              <w:noProof/>
              <w:sz w:val="22"/>
            </w:rPr>
            <w:t>[3]</w:t>
          </w:r>
          <w:r w:rsidR="004C0EFC" w:rsidRPr="00B055EB">
            <w:rPr>
              <w:rFonts w:ascii="Times New Roman" w:hAnsi="Times New Roman" w:cs="Times New Roman"/>
              <w:sz w:val="22"/>
            </w:rPr>
            <w:fldChar w:fldCharType="end"/>
          </w:r>
        </w:sdtContent>
      </w:sdt>
      <w:r w:rsidR="004C0EFC" w:rsidRPr="00B055EB">
        <w:rPr>
          <w:rFonts w:ascii="Times New Roman" w:hAnsi="Times New Roman" w:cs="Times New Roman"/>
          <w:sz w:val="22"/>
        </w:rPr>
        <w:t xml:space="preserve">, with the reported measurements within a given gap of 14dB~20dB to the best beam in the measurement resource set, evaluation results from 6 sources show only 2%~6% respectively beam prediction accuracy degradation. That </w:t>
      </w:r>
      <w:r w:rsidR="00E47334" w:rsidRPr="00B055EB">
        <w:rPr>
          <w:rFonts w:ascii="Times New Roman" w:hAnsi="Times New Roman" w:cs="Times New Roman"/>
          <w:sz w:val="22"/>
        </w:rPr>
        <w:t>implies</w:t>
      </w:r>
      <w:r w:rsidR="004C0EFC" w:rsidRPr="00B055EB">
        <w:rPr>
          <w:rFonts w:ascii="Times New Roman" w:hAnsi="Times New Roman" w:cs="Times New Roman"/>
          <w:sz w:val="22"/>
        </w:rPr>
        <w:t xml:space="preserve"> the valid information for model inference is mainly included in the set of high-quality beams. </w:t>
      </w:r>
    </w:p>
    <w:p w14:paraId="54BD1FE1" w14:textId="4DB809BE" w:rsidR="008F3266" w:rsidRPr="00B055EB" w:rsidRDefault="008F3266" w:rsidP="00B055EB">
      <w:pPr>
        <w:snapToGrid w:val="0"/>
        <w:rPr>
          <w:rFonts w:ascii="Times New Roman" w:hAnsi="Times New Roman" w:cs="Times New Roman"/>
          <w:sz w:val="22"/>
        </w:rPr>
      </w:pPr>
      <w:r w:rsidRPr="00B055EB">
        <w:rPr>
          <w:rFonts w:ascii="Times New Roman" w:eastAsia="等线" w:hAnsi="Times New Roman" w:cs="Times New Roman"/>
          <w:sz w:val="22"/>
          <w:lang w:eastAsia="zh-CN"/>
        </w:rPr>
        <w:t xml:space="preserve">In addition, this reporting method requires UE to report beams with measurements that fall in a certain range. While in some extreme cases, the number of beams satisfying the threshold condition might be small or even 0. </w:t>
      </w:r>
      <w:r w:rsidRPr="00B055EB">
        <w:rPr>
          <w:rFonts w:ascii="Times New Roman" w:hAnsi="Times New Roman" w:cs="Times New Roman"/>
          <w:sz w:val="22"/>
        </w:rPr>
        <w:t>To ensure the basic information for inference</w:t>
      </w:r>
      <w:r w:rsidR="00FF05D9" w:rsidRPr="00B055EB">
        <w:rPr>
          <w:rFonts w:ascii="Times New Roman" w:hAnsi="Times New Roman" w:cs="Times New Roman"/>
          <w:sz w:val="22"/>
        </w:rPr>
        <w:t xml:space="preserve"> for network-sided model</w:t>
      </w:r>
      <w:r w:rsidRPr="00B055EB">
        <w:rPr>
          <w:rFonts w:ascii="Times New Roman" w:hAnsi="Times New Roman" w:cs="Times New Roman"/>
          <w:sz w:val="22"/>
        </w:rPr>
        <w:t>, it is necessary to configure a minimum number of beams to be reported.</w:t>
      </w:r>
    </w:p>
    <w:p w14:paraId="7C4CE53A" w14:textId="77777777" w:rsidR="00E27B5E" w:rsidRPr="002C44DB" w:rsidRDefault="000F33D9" w:rsidP="00B055EB">
      <w:pPr>
        <w:pStyle w:val="Proposal-20210505"/>
        <w:spacing w:beforeLines="0" w:before="120" w:afterLines="0" w:after="120" w:line="240" w:lineRule="auto"/>
        <w:rPr>
          <w:rFonts w:cs="Times New Roman"/>
          <w:bCs w:val="0"/>
          <w:lang w:val="en-US"/>
        </w:rPr>
      </w:pPr>
      <w:r w:rsidRPr="002C44DB">
        <w:rPr>
          <w:rFonts w:cs="Times New Roman"/>
          <w:bCs w:val="0"/>
          <w:lang w:val="en-US"/>
        </w:rPr>
        <w:t>For NW-sided model, for inference report, at least for BM-Case 1, the content in a beam report in L1 signaling, support</w:t>
      </w:r>
      <w:r w:rsidR="00E27B5E" w:rsidRPr="002C44DB">
        <w:rPr>
          <w:rFonts w:cs="Times New Roman"/>
          <w:bCs w:val="0"/>
          <w:lang w:val="en-US"/>
        </w:rPr>
        <w:t>:</w:t>
      </w:r>
      <w:r w:rsidRPr="002C44DB">
        <w:rPr>
          <w:rFonts w:cs="Times New Roman"/>
          <w:bCs w:val="0"/>
          <w:lang w:val="en-US"/>
        </w:rPr>
        <w:t xml:space="preserve"> </w:t>
      </w:r>
    </w:p>
    <w:p w14:paraId="7F84BE78" w14:textId="525F8A5E" w:rsidR="00957B20" w:rsidRPr="002C44DB" w:rsidRDefault="000F33D9" w:rsidP="00B055EB">
      <w:pPr>
        <w:pStyle w:val="Proposal-20210505"/>
        <w:numPr>
          <w:ilvl w:val="0"/>
          <w:numId w:val="34"/>
        </w:numPr>
        <w:spacing w:beforeLines="0" w:before="120" w:afterLines="0" w:after="120" w:line="240" w:lineRule="auto"/>
        <w:rPr>
          <w:rFonts w:cs="Times New Roman"/>
          <w:bCs w:val="0"/>
          <w:lang w:val="en-US"/>
        </w:rPr>
      </w:pPr>
      <w:r w:rsidRPr="002C44DB">
        <w:rPr>
          <w:rFonts w:eastAsiaTheme="minorEastAsia" w:cs="Times New Roman"/>
          <w:bCs w:val="0"/>
          <w:iCs w:val="0"/>
        </w:rPr>
        <w:t>L1-RSRPs and corresponding beam information up to M beams within X dB gap to the largest measured value of L1-RSR</w:t>
      </w:r>
      <w:r w:rsidRPr="002C44DB">
        <w:rPr>
          <w:rFonts w:eastAsiaTheme="minorEastAsia" w:cs="Times New Roman"/>
          <w:color w:val="000000" w:themeColor="text1"/>
        </w:rPr>
        <w:t>P</w:t>
      </w:r>
      <w:r w:rsidR="00E27B5E" w:rsidRPr="002C44DB">
        <w:rPr>
          <w:rFonts w:eastAsiaTheme="minorEastAsia" w:cs="Times New Roman"/>
          <w:color w:val="000000" w:themeColor="text1"/>
        </w:rPr>
        <w:t xml:space="preserve"> if th</w:t>
      </w:r>
      <w:r w:rsidR="00E27B5E" w:rsidRPr="002C44DB">
        <w:rPr>
          <w:rFonts w:eastAsiaTheme="minorEastAsia" w:cs="Times New Roman"/>
          <w:bCs w:val="0"/>
          <w:iCs w:val="0"/>
        </w:rPr>
        <w:t xml:space="preserve">e number of beams within X dB gap to the largest measured value </w:t>
      </w:r>
      <w:r w:rsidR="00E27B5E" w:rsidRPr="002C44DB">
        <w:rPr>
          <w:rFonts w:eastAsiaTheme="minorEastAsia" w:cs="Times New Roman"/>
          <w:bCs w:val="0"/>
          <w:iCs w:val="0"/>
        </w:rPr>
        <w:lastRenderedPageBreak/>
        <w:t>of L1-RSRP is larger than N</w:t>
      </w:r>
      <w:r w:rsidR="001B4128" w:rsidRPr="002C44DB">
        <w:rPr>
          <w:rFonts w:eastAsia="等线" w:cs="Times New Roman"/>
        </w:rPr>
        <w:t>.</w:t>
      </w:r>
      <w:r w:rsidR="007B44AA" w:rsidRPr="002C44DB">
        <w:rPr>
          <w:rFonts w:eastAsia="Batang" w:cs="Times New Roman"/>
          <w:lang w:eastAsia="x-none"/>
        </w:rPr>
        <w:t xml:space="preserve"> O</w:t>
      </w:r>
      <w:r w:rsidR="00E27B5E" w:rsidRPr="002C44DB">
        <w:rPr>
          <w:rFonts w:eastAsia="Batang" w:cs="Times New Roman"/>
          <w:lang w:eastAsia="x-none"/>
        </w:rPr>
        <w:t>therwise</w:t>
      </w:r>
      <w:r w:rsidR="007B44AA" w:rsidRPr="002C44DB">
        <w:rPr>
          <w:rFonts w:eastAsia="Batang" w:cs="Times New Roman"/>
          <w:lang w:eastAsia="x-none"/>
        </w:rPr>
        <w:t>,</w:t>
      </w:r>
      <w:r w:rsidR="00E27B5E" w:rsidRPr="002C44DB">
        <w:rPr>
          <w:rFonts w:eastAsia="Batang" w:cs="Times New Roman"/>
          <w:lang w:eastAsia="x-none"/>
        </w:rPr>
        <w:t xml:space="preserve"> </w:t>
      </w:r>
      <w:r w:rsidR="007B44AA" w:rsidRPr="002C44DB">
        <w:rPr>
          <w:rFonts w:eastAsia="Batang" w:cs="Times New Roman"/>
          <w:lang w:eastAsia="x-none"/>
        </w:rPr>
        <w:t xml:space="preserve">the beam report includes </w:t>
      </w:r>
      <w:r w:rsidR="00E27B5E" w:rsidRPr="002C44DB">
        <w:rPr>
          <w:rFonts w:eastAsia="Batang" w:cs="Times New Roman"/>
          <w:lang w:eastAsia="x-none"/>
        </w:rPr>
        <w:t>L1-RSRPs and corresponding beam information of Top</w:t>
      </w:r>
      <w:r w:rsidR="00E27B5E" w:rsidRPr="002C44DB">
        <w:rPr>
          <w:rFonts w:eastAsia="等线" w:cs="Times New Roman"/>
        </w:rPr>
        <w:t xml:space="preserve"> N</w:t>
      </w:r>
      <w:r w:rsidR="00E27B5E" w:rsidRPr="002C44DB">
        <w:rPr>
          <w:rFonts w:eastAsia="Batang" w:cs="Times New Roman"/>
          <w:lang w:eastAsia="x-none"/>
        </w:rPr>
        <w:t xml:space="preserve"> beam(s)</w:t>
      </w:r>
      <w:r w:rsidR="00E27B5E" w:rsidRPr="002C44DB">
        <w:rPr>
          <w:rFonts w:eastAsia="等线" w:cs="Times New Roman"/>
        </w:rPr>
        <w:t xml:space="preserve"> </w:t>
      </w:r>
      <w:r w:rsidR="00E27B5E" w:rsidRPr="002C44DB">
        <w:rPr>
          <w:rFonts w:eastAsia="Batang" w:cs="Times New Roman"/>
          <w:lang w:eastAsia="x-none"/>
        </w:rPr>
        <w:t xml:space="preserve">with </w:t>
      </w:r>
      <w:r w:rsidR="00E27B5E" w:rsidRPr="002C44DB">
        <w:rPr>
          <w:rFonts w:eastAsia="Batang" w:cs="Times New Roman"/>
          <w:lang w:eastAsia="ja-JP"/>
        </w:rPr>
        <w:t>largest N measured value(s) of L1-RSRP(s)</w:t>
      </w:r>
      <w:r w:rsidR="00E27B5E" w:rsidRPr="002C44DB">
        <w:rPr>
          <w:rFonts w:eastAsia="等线" w:cs="Times New Roman"/>
        </w:rPr>
        <w:t xml:space="preserve"> of a measurement resource set</w:t>
      </w:r>
      <w:r w:rsidR="00E27B5E" w:rsidRPr="002C44DB">
        <w:rPr>
          <w:rFonts w:eastAsia="Batang" w:cs="Times New Roman"/>
          <w:lang w:eastAsia="ja-JP"/>
        </w:rPr>
        <w:t>.</w:t>
      </w:r>
    </w:p>
    <w:p w14:paraId="56745804" w14:textId="364C1908" w:rsidR="000F33D9" w:rsidRPr="002C44DB" w:rsidRDefault="000F33D9" w:rsidP="00B055EB">
      <w:pPr>
        <w:pStyle w:val="Proposal-20210505"/>
        <w:numPr>
          <w:ilvl w:val="0"/>
          <w:numId w:val="34"/>
        </w:numPr>
        <w:spacing w:beforeLines="0" w:before="120" w:afterLines="0" w:after="120" w:line="240" w:lineRule="auto"/>
        <w:rPr>
          <w:rFonts w:cs="Times New Roman"/>
          <w:bCs w:val="0"/>
          <w:lang w:val="en-US"/>
        </w:rPr>
      </w:pPr>
      <w:r w:rsidRPr="002C44DB">
        <w:rPr>
          <w:rFonts w:eastAsia="Batang" w:cs="Times New Roman"/>
          <w:bCs w:val="0"/>
          <w:lang w:eastAsia="x-none"/>
        </w:rPr>
        <w:t>M</w:t>
      </w:r>
      <w:r w:rsidR="00E27B5E" w:rsidRPr="002C44DB">
        <w:rPr>
          <w:rFonts w:eastAsia="Batang" w:cs="Times New Roman"/>
          <w:bCs w:val="0"/>
          <w:lang w:eastAsia="x-none"/>
        </w:rPr>
        <w:t>,</w:t>
      </w:r>
      <w:r w:rsidR="00AF4013" w:rsidRPr="002C44DB">
        <w:rPr>
          <w:rFonts w:eastAsia="Batang" w:cs="Times New Roman"/>
          <w:bCs w:val="0"/>
          <w:lang w:eastAsia="x-none"/>
        </w:rPr>
        <w:t xml:space="preserve"> N</w:t>
      </w:r>
      <w:r w:rsidR="00E27B5E" w:rsidRPr="002C44DB">
        <w:rPr>
          <w:rFonts w:eastAsia="Batang" w:cs="Times New Roman"/>
          <w:bCs w:val="0"/>
          <w:lang w:eastAsia="x-none"/>
        </w:rPr>
        <w:t xml:space="preserve"> and X</w:t>
      </w:r>
      <w:r w:rsidRPr="002C44DB">
        <w:rPr>
          <w:rFonts w:eastAsia="Batang" w:cs="Times New Roman"/>
          <w:bCs w:val="0"/>
          <w:lang w:eastAsia="x-none"/>
        </w:rPr>
        <w:t xml:space="preserve"> are configure</w:t>
      </w:r>
      <w:r w:rsidRPr="002C44DB">
        <w:rPr>
          <w:rFonts w:cs="Times New Roman"/>
          <w:bCs w:val="0"/>
          <w:lang w:val="en-US"/>
        </w:rPr>
        <w:t xml:space="preserve">d by </w:t>
      </w:r>
      <w:proofErr w:type="spellStart"/>
      <w:r w:rsidRPr="002C44DB">
        <w:rPr>
          <w:rFonts w:cs="Times New Roman"/>
          <w:bCs w:val="0"/>
          <w:lang w:val="en-US"/>
        </w:rPr>
        <w:t>gNB</w:t>
      </w:r>
      <w:proofErr w:type="spellEnd"/>
      <w:r w:rsidR="00A25CD6" w:rsidRPr="002C44DB">
        <w:rPr>
          <w:rFonts w:cs="Times New Roman"/>
          <w:bCs w:val="0"/>
          <w:lang w:val="en-US"/>
        </w:rPr>
        <w:t>, with N&lt;</w:t>
      </w:r>
      <w:r w:rsidR="0018009E" w:rsidRPr="002C44DB">
        <w:rPr>
          <w:rFonts w:cs="Times New Roman"/>
          <w:bCs w:val="0"/>
          <w:lang w:val="en-US"/>
        </w:rPr>
        <w:t>M &lt;the size of measurement resource set</w:t>
      </w:r>
      <w:r w:rsidRPr="002C44DB">
        <w:rPr>
          <w:rFonts w:cs="Times New Roman"/>
          <w:bCs w:val="0"/>
          <w:lang w:val="en-US"/>
        </w:rPr>
        <w:t>.</w:t>
      </w:r>
    </w:p>
    <w:p w14:paraId="4BAE5D18" w14:textId="3AF18C90" w:rsidR="00EC1ED0" w:rsidRDefault="00EC1ED0" w:rsidP="00A42B90">
      <w:pPr>
        <w:rPr>
          <w:rFonts w:eastAsiaTheme="minorEastAsia"/>
          <w:lang w:eastAsia="ja-JP"/>
        </w:rPr>
      </w:pPr>
    </w:p>
    <w:p w14:paraId="67BCA3D2" w14:textId="30C22E82" w:rsidR="0018009E" w:rsidRPr="00B055EB" w:rsidRDefault="0018009E" w:rsidP="0018009E">
      <w:pPr>
        <w:pStyle w:val="aa"/>
        <w:rPr>
          <w:rFonts w:ascii="Times New Roman" w:eastAsia="等线" w:hAnsi="Times New Roman" w:cs="Times New Roman"/>
          <w:sz w:val="22"/>
          <w:szCs w:val="20"/>
        </w:rPr>
      </w:pPr>
      <w:r w:rsidRPr="00B055EB">
        <w:rPr>
          <w:rFonts w:ascii="Times New Roman" w:eastAsia="等线" w:hAnsi="Times New Roman" w:cs="Times New Roman"/>
          <w:sz w:val="22"/>
          <w:szCs w:val="20"/>
        </w:rPr>
        <w:t>Regarding the last FFS in the above, i.e., FFS on beam information, the following proposal is from RAN1#118bis:</w:t>
      </w:r>
    </w:p>
    <w:tbl>
      <w:tblPr>
        <w:tblStyle w:val="aff5"/>
        <w:tblW w:w="0" w:type="auto"/>
        <w:jc w:val="center"/>
        <w:tblLook w:val="04A0" w:firstRow="1" w:lastRow="0" w:firstColumn="1" w:lastColumn="0" w:noHBand="0" w:noVBand="1"/>
      </w:tblPr>
      <w:tblGrid>
        <w:gridCol w:w="9062"/>
      </w:tblGrid>
      <w:tr w:rsidR="0018009E" w14:paraId="7D937903" w14:textId="77777777" w:rsidTr="0018009E">
        <w:trPr>
          <w:jc w:val="center"/>
        </w:trPr>
        <w:tc>
          <w:tcPr>
            <w:tcW w:w="9062" w:type="dxa"/>
          </w:tcPr>
          <w:p w14:paraId="586633A9" w14:textId="1331C5C1" w:rsidR="0018009E" w:rsidRPr="00B055EB" w:rsidRDefault="0018009E" w:rsidP="0071530E">
            <w:pPr>
              <w:rPr>
                <w:rFonts w:ascii="Times New Roman" w:eastAsia="等线" w:hAnsi="Times New Roman" w:cs="Times New Roman"/>
                <w:b/>
                <w:bCs/>
                <w:sz w:val="20"/>
                <w:szCs w:val="20"/>
                <w:lang w:eastAsia="zh-CN"/>
              </w:rPr>
            </w:pPr>
            <w:r w:rsidRPr="00B055EB">
              <w:rPr>
                <w:rFonts w:ascii="Times New Roman" w:eastAsia="等线" w:hAnsi="Times New Roman" w:cs="Times New Roman"/>
                <w:b/>
                <w:bCs/>
                <w:lang w:eastAsia="zh-CN"/>
              </w:rPr>
              <w:t xml:space="preserve">(FL) Proposal 5.6: </w:t>
            </w:r>
          </w:p>
          <w:p w14:paraId="63D8C5B1" w14:textId="77777777" w:rsidR="0018009E" w:rsidRPr="0018009E" w:rsidRDefault="0018009E" w:rsidP="0071530E">
            <w:pPr>
              <w:rPr>
                <w:rFonts w:ascii="Times New Roman" w:eastAsia="等线" w:hAnsi="Times New Roman" w:cs="Times New Roman"/>
                <w:sz w:val="20"/>
                <w:szCs w:val="20"/>
                <w:lang w:eastAsia="zh-CN"/>
              </w:rPr>
            </w:pPr>
            <w:r w:rsidRPr="0018009E">
              <w:rPr>
                <w:rFonts w:ascii="Times New Roman" w:eastAsia="等线" w:hAnsi="Times New Roman" w:cs="Times New Roman"/>
                <w:sz w:val="20"/>
                <w:szCs w:val="20"/>
                <w:lang w:eastAsia="zh-CN"/>
              </w:rPr>
              <w:t>For NW-sided model, for inference report, at least for BM-Case 1</w:t>
            </w:r>
            <w:r w:rsidRPr="0018009E">
              <w:rPr>
                <w:rFonts w:ascii="Times New Roman" w:eastAsia="等线" w:hAnsi="Times New Roman" w:cs="Times New Roman" w:hint="eastAsia"/>
                <w:sz w:val="20"/>
                <w:szCs w:val="20"/>
                <w:lang w:eastAsia="zh-CN"/>
              </w:rPr>
              <w:t>,</w:t>
            </w:r>
            <w:r w:rsidRPr="0018009E">
              <w:rPr>
                <w:rFonts w:ascii="Times New Roman" w:eastAsia="等线" w:hAnsi="Times New Roman" w:cs="Times New Roman"/>
                <w:sz w:val="20"/>
                <w:szCs w:val="20"/>
                <w:lang w:eastAsia="zh-CN"/>
              </w:rPr>
              <w:t xml:space="preserve"> the content in a beam report in L1 signaling, the following options for beam information when M&lt;the size of measurement resource set are considered:  </w:t>
            </w:r>
          </w:p>
          <w:p w14:paraId="0E24F557" w14:textId="77777777" w:rsidR="0018009E" w:rsidRPr="0018009E" w:rsidRDefault="0018009E" w:rsidP="00B055EB">
            <w:pPr>
              <w:pStyle w:val="aff0"/>
              <w:numPr>
                <w:ilvl w:val="0"/>
                <w:numId w:val="27"/>
              </w:numPr>
              <w:spacing w:line="240" w:lineRule="auto"/>
              <w:rPr>
                <w:rFonts w:ascii="Times New Roman" w:eastAsia="等线" w:hAnsi="Times New Roman" w:cs="Times New Roman"/>
                <w:sz w:val="20"/>
                <w:szCs w:val="20"/>
                <w:lang w:val="en-US" w:eastAsia="zh-CN"/>
              </w:rPr>
            </w:pPr>
            <w:r w:rsidRPr="0018009E">
              <w:rPr>
                <w:rFonts w:ascii="Times New Roman" w:eastAsia="等线" w:hAnsi="Times New Roman" w:cs="Times New Roman"/>
                <w:sz w:val="20"/>
                <w:szCs w:val="20"/>
                <w:lang w:val="en-US" w:eastAsia="zh-CN"/>
              </w:rPr>
              <w:t>Option 1: CRI/SSBRI of a measurement resource set</w:t>
            </w:r>
          </w:p>
          <w:p w14:paraId="3AE4BC82" w14:textId="77777777" w:rsidR="0018009E" w:rsidRPr="0018009E" w:rsidRDefault="0018009E" w:rsidP="00B055EB">
            <w:pPr>
              <w:pStyle w:val="aff0"/>
              <w:numPr>
                <w:ilvl w:val="0"/>
                <w:numId w:val="27"/>
              </w:numPr>
              <w:spacing w:line="240" w:lineRule="auto"/>
              <w:rPr>
                <w:rFonts w:ascii="Times New Roman" w:eastAsia="等线" w:hAnsi="Times New Roman" w:cs="Times New Roman"/>
                <w:sz w:val="20"/>
                <w:szCs w:val="20"/>
                <w:lang w:val="en-US" w:eastAsia="zh-CN"/>
              </w:rPr>
            </w:pPr>
            <w:r w:rsidRPr="0018009E">
              <w:rPr>
                <w:rFonts w:ascii="Times New Roman" w:eastAsia="等线" w:hAnsi="Times New Roman" w:cs="Times New Roman"/>
                <w:sz w:val="20"/>
                <w:szCs w:val="20"/>
                <w:lang w:val="en-US" w:eastAsia="zh-CN"/>
              </w:rPr>
              <w:t>FFS: Option 2</w:t>
            </w:r>
            <w:r w:rsidRPr="0018009E">
              <w:rPr>
                <w:rFonts w:ascii="Times New Roman" w:eastAsia="等线" w:hAnsi="Times New Roman" w:cs="Times New Roman" w:hint="eastAsia"/>
                <w:sz w:val="20"/>
                <w:szCs w:val="20"/>
                <w:lang w:val="en-US" w:eastAsia="zh-CN"/>
              </w:rPr>
              <w:t>:</w:t>
            </w:r>
            <w:r w:rsidRPr="0018009E">
              <w:rPr>
                <w:rFonts w:ascii="Times New Roman" w:eastAsia="等线" w:hAnsi="Times New Roman" w:cs="Times New Roman"/>
                <w:sz w:val="20"/>
                <w:szCs w:val="20"/>
                <w:lang w:val="en-US" w:eastAsia="zh-CN"/>
              </w:rPr>
              <w:t xml:space="preserve"> a bit map to indicate the reported beams of a measurement resource set and one beam index (i.e., CRI/SSBRI) for the largest measured value of L1-RSRP of a </w:t>
            </w:r>
            <w:r w:rsidRPr="0018009E">
              <w:rPr>
                <w:rFonts w:ascii="Times New Roman" w:eastAsia="等线" w:hAnsi="Times New Roman" w:cs="Times New Roman" w:hint="eastAsia"/>
                <w:sz w:val="20"/>
                <w:szCs w:val="20"/>
                <w:lang w:val="en-US" w:eastAsia="zh-CN"/>
              </w:rPr>
              <w:t>measurement</w:t>
            </w:r>
            <w:r w:rsidRPr="0018009E">
              <w:rPr>
                <w:rFonts w:ascii="Times New Roman" w:eastAsia="等线" w:hAnsi="Times New Roman" w:cs="Times New Roman"/>
                <w:sz w:val="20"/>
                <w:szCs w:val="20"/>
                <w:lang w:val="en-US" w:eastAsia="zh-CN"/>
              </w:rPr>
              <w:t xml:space="preserve"> resource set</w:t>
            </w:r>
          </w:p>
          <w:p w14:paraId="7420A004" w14:textId="77777777" w:rsidR="0018009E" w:rsidRPr="00E27B5E" w:rsidRDefault="0018009E" w:rsidP="00B055EB">
            <w:pPr>
              <w:pStyle w:val="aff0"/>
              <w:numPr>
                <w:ilvl w:val="1"/>
                <w:numId w:val="27"/>
              </w:numPr>
              <w:spacing w:line="240" w:lineRule="auto"/>
              <w:rPr>
                <w:rFonts w:ascii="Times New Roman" w:eastAsia="等线" w:hAnsi="Times New Roman" w:cs="Times New Roman"/>
                <w:sz w:val="20"/>
                <w:szCs w:val="20"/>
                <w:lang w:val="en-US" w:eastAsia="zh-CN"/>
              </w:rPr>
            </w:pPr>
            <w:r w:rsidRPr="00E27B5E">
              <w:rPr>
                <w:rFonts w:ascii="Times New Roman" w:eastAsia="等线" w:hAnsi="Times New Roman" w:cs="Times New Roman"/>
                <w:sz w:val="20"/>
                <w:szCs w:val="20"/>
                <w:lang w:val="en-US" w:eastAsia="zh-CN"/>
              </w:rPr>
              <w:t>Note: combination of option 1 and option 2 are not precluded and condition (if any) can be studied</w:t>
            </w:r>
          </w:p>
          <w:p w14:paraId="369497E2" w14:textId="777C4617" w:rsidR="0018009E" w:rsidRPr="0018009E" w:rsidRDefault="0018009E" w:rsidP="0071530E">
            <w:pPr>
              <w:rPr>
                <w:rFonts w:eastAsia="等线"/>
                <w:lang w:eastAsia="zh-CN"/>
              </w:rPr>
            </w:pPr>
            <w:r w:rsidRPr="0018009E">
              <w:rPr>
                <w:rFonts w:ascii="Times New Roman" w:eastAsia="等线" w:hAnsi="Times New Roman" w:cs="Times New Roman"/>
                <w:sz w:val="20"/>
                <w:szCs w:val="20"/>
                <w:lang w:eastAsia="zh-CN"/>
              </w:rPr>
              <w:t xml:space="preserve">Note: Purpose, such as above “For NW-sided model, for inference report, at least for BM-Case 1”, will not be specified in RAN 1 </w:t>
            </w:r>
            <w:proofErr w:type="gramStart"/>
            <w:r w:rsidRPr="0018009E">
              <w:rPr>
                <w:rFonts w:ascii="Times New Roman" w:eastAsia="等线" w:hAnsi="Times New Roman" w:cs="Times New Roman"/>
                <w:sz w:val="20"/>
                <w:szCs w:val="20"/>
                <w:lang w:eastAsia="zh-CN"/>
              </w:rPr>
              <w:t>specifications</w:t>
            </w:r>
            <w:proofErr w:type="gramEnd"/>
          </w:p>
        </w:tc>
      </w:tr>
    </w:tbl>
    <w:p w14:paraId="294BFFD7" w14:textId="54EA684C" w:rsidR="0018009E" w:rsidRPr="00B055EB" w:rsidRDefault="0018009E" w:rsidP="00B055EB">
      <w:pPr>
        <w:widowControl w:val="0"/>
        <w:rPr>
          <w:rFonts w:ascii="Times New Roman" w:eastAsia="等线" w:hAnsi="Times New Roman" w:cs="Times New Roman"/>
          <w:sz w:val="22"/>
          <w:szCs w:val="24"/>
          <w:lang w:eastAsia="zh-CN"/>
        </w:rPr>
      </w:pPr>
      <w:r w:rsidRPr="00B055EB">
        <w:rPr>
          <w:rFonts w:ascii="Times New Roman" w:eastAsia="等线" w:hAnsi="Times New Roman" w:cs="Times New Roman"/>
          <w:sz w:val="22"/>
          <w:szCs w:val="24"/>
          <w:lang w:eastAsia="zh-CN"/>
        </w:rPr>
        <w:t>The following table is from TS 38.212, which shows the number of bits for CRI and SSBRI in legacy:</w:t>
      </w:r>
    </w:p>
    <w:p w14:paraId="71F67140" w14:textId="77CD915B" w:rsidR="0018009E" w:rsidRPr="0018009E" w:rsidRDefault="0018009E" w:rsidP="00B055EB">
      <w:pPr>
        <w:widowControl w:val="0"/>
        <w:jc w:val="center"/>
        <w:rPr>
          <w:rFonts w:ascii="Times" w:eastAsia="等线" w:hAnsi="Times"/>
          <w:szCs w:val="24"/>
          <w:lang w:eastAsia="zh-CN"/>
        </w:rPr>
      </w:pPr>
      <w:r>
        <w:rPr>
          <w:noProof/>
        </w:rPr>
        <w:drawing>
          <wp:inline distT="0" distB="0" distL="0" distR="0" wp14:anchorId="244E3E6E" wp14:editId="243D0B62">
            <wp:extent cx="3732804" cy="1442821"/>
            <wp:effectExtent l="0" t="0" r="127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67231" cy="1456128"/>
                    </a:xfrm>
                    <a:prstGeom prst="rect">
                      <a:avLst/>
                    </a:prstGeom>
                  </pic:spPr>
                </pic:pic>
              </a:graphicData>
            </a:graphic>
          </wp:inline>
        </w:drawing>
      </w:r>
    </w:p>
    <w:p w14:paraId="1DB74A16" w14:textId="20691C6D" w:rsidR="001A1A81" w:rsidRPr="00B055EB" w:rsidRDefault="001A1A81" w:rsidP="00B055EB">
      <w:pPr>
        <w:pStyle w:val="aa"/>
        <w:spacing w:line="240" w:lineRule="auto"/>
        <w:rPr>
          <w:rFonts w:ascii="Times New Roman" w:eastAsia="等线" w:hAnsi="Times New Roman" w:cs="Times New Roman"/>
          <w:sz w:val="22"/>
          <w:szCs w:val="20"/>
        </w:rPr>
      </w:pPr>
      <w:r w:rsidRPr="00B055EB">
        <w:rPr>
          <w:rFonts w:ascii="Times New Roman" w:eastAsia="等线" w:hAnsi="Times New Roman" w:cs="Times New Roman"/>
          <w:sz w:val="22"/>
          <w:szCs w:val="20"/>
        </w:rPr>
        <w:t>As for the total number of bits for indicating the reported beams, if CRI/SSBRI-based format is adopted, the total bits depend on the size of the resource set for measurement and the number of beams to be reported</w:t>
      </w:r>
      <w:r w:rsidR="00E63056" w:rsidRPr="00B055EB">
        <w:rPr>
          <w:rFonts w:ascii="Times New Roman" w:eastAsia="等线" w:hAnsi="Times New Roman" w:cs="Times New Roman"/>
          <w:sz w:val="22"/>
          <w:szCs w:val="20"/>
        </w:rPr>
        <w:t xml:space="preserve">. However, </w:t>
      </w:r>
      <w:r w:rsidRPr="00B055EB">
        <w:rPr>
          <w:rFonts w:ascii="Times New Roman" w:eastAsia="等线" w:hAnsi="Times New Roman" w:cs="Times New Roman"/>
          <w:sz w:val="22"/>
          <w:szCs w:val="20"/>
        </w:rPr>
        <w:t xml:space="preserve">the bitmap-based format </w:t>
      </w:r>
      <w:r w:rsidR="00B35307" w:rsidRPr="00B055EB">
        <w:rPr>
          <w:rFonts w:ascii="Times New Roman" w:eastAsia="等线" w:hAnsi="Times New Roman" w:cs="Times New Roman"/>
          <w:sz w:val="22"/>
          <w:szCs w:val="20"/>
        </w:rPr>
        <w:t>only depends on the size of the resource set for measurement.</w:t>
      </w:r>
    </w:p>
    <w:p w14:paraId="7DA1F7D3" w14:textId="3943B09A" w:rsidR="001A1A81" w:rsidRPr="00B055EB" w:rsidRDefault="002D2C11" w:rsidP="00B055EB">
      <w:pPr>
        <w:pStyle w:val="aa"/>
        <w:spacing w:line="240" w:lineRule="auto"/>
        <w:rPr>
          <w:rFonts w:ascii="Times New Roman" w:eastAsia="等线" w:hAnsi="Times New Roman" w:cs="Times New Roman"/>
          <w:sz w:val="22"/>
          <w:szCs w:val="20"/>
        </w:rPr>
      </w:pPr>
      <w:r w:rsidRPr="00B055EB">
        <w:rPr>
          <w:rFonts w:ascii="Times New Roman" w:eastAsia="等线" w:hAnsi="Times New Roman" w:cs="Times New Roman"/>
          <w:sz w:val="22"/>
          <w:szCs w:val="20"/>
        </w:rPr>
        <w:t xml:space="preserve">Assuming the number of beams in the resource set for measurement is </w:t>
      </w:r>
      <w:r w:rsidR="00DB792E" w:rsidRPr="00B055EB">
        <w:rPr>
          <w:rFonts w:ascii="Times New Roman" w:eastAsia="等线" w:hAnsi="Times New Roman" w:cs="Times New Roman"/>
          <w:sz w:val="22"/>
          <w:szCs w:val="20"/>
        </w:rPr>
        <w:t>K</w:t>
      </w:r>
      <w:r w:rsidRPr="00B055EB">
        <w:rPr>
          <w:rFonts w:ascii="Times New Roman" w:eastAsia="等线" w:hAnsi="Times New Roman" w:cs="Times New Roman"/>
          <w:sz w:val="22"/>
          <w:szCs w:val="20"/>
        </w:rPr>
        <w:t xml:space="preserve">, the number of beams to be reported is </w:t>
      </w:r>
      <w:r w:rsidR="00DB792E" w:rsidRPr="00B055EB">
        <w:rPr>
          <w:rFonts w:ascii="Times New Roman" w:eastAsia="等线" w:hAnsi="Times New Roman" w:cs="Times New Roman"/>
          <w:sz w:val="22"/>
          <w:szCs w:val="20"/>
        </w:rPr>
        <w:t>M</w:t>
      </w:r>
      <w:r w:rsidRPr="00B055EB">
        <w:rPr>
          <w:rFonts w:ascii="Times New Roman" w:eastAsia="等线" w:hAnsi="Times New Roman" w:cs="Times New Roman"/>
          <w:sz w:val="22"/>
          <w:szCs w:val="20"/>
        </w:rPr>
        <w:t>.</w:t>
      </w:r>
      <w:r w:rsidR="00DB792E" w:rsidRPr="00B055EB">
        <w:rPr>
          <w:rFonts w:ascii="Times New Roman" w:eastAsia="等线" w:hAnsi="Times New Roman" w:cs="Times New Roman"/>
          <w:sz w:val="22"/>
          <w:szCs w:val="20"/>
        </w:rPr>
        <w:t xml:space="preserve"> For the CRI/SSBRI-based format, the total payload size</w:t>
      </w:r>
      <w:r w:rsidR="00B1003C" w:rsidRPr="00B055EB">
        <w:rPr>
          <w:rFonts w:ascii="Times New Roman" w:eastAsia="等线" w:hAnsi="Times New Roman" w:cs="Times New Roman"/>
          <w:sz w:val="22"/>
          <w:szCs w:val="20"/>
        </w:rPr>
        <w:t xml:space="preserve"> for CRI/SSBRI indication</w:t>
      </w:r>
      <w:r w:rsidR="00DB792E" w:rsidRPr="00B055EB">
        <w:rPr>
          <w:rFonts w:ascii="Times New Roman" w:eastAsia="等线" w:hAnsi="Times New Roman" w:cs="Times New Roman"/>
          <w:sz w:val="22"/>
          <w:szCs w:val="20"/>
        </w:rPr>
        <w:t xml:space="preserve"> is </w:t>
      </w:r>
      <m:oMath>
        <m:sSub>
          <m:sSubPr>
            <m:ctrlPr>
              <w:rPr>
                <w:rFonts w:ascii="Cambria Math" w:eastAsia="等线" w:hAnsi="Cambria Math" w:cs="Times New Roman"/>
                <w:sz w:val="22"/>
                <w:szCs w:val="20"/>
              </w:rPr>
            </m:ctrlPr>
          </m:sSubPr>
          <m:e>
            <m:r>
              <m:rPr>
                <m:sty m:val="p"/>
              </m:rPr>
              <w:rPr>
                <w:rFonts w:ascii="Cambria Math" w:eastAsia="等线" w:hAnsi="Cambria Math" w:cs="Times New Roman"/>
                <w:sz w:val="22"/>
                <w:szCs w:val="20"/>
              </w:rPr>
              <m:t>Mlog</m:t>
            </m:r>
          </m:e>
          <m:sub>
            <m:r>
              <m:rPr>
                <m:sty m:val="p"/>
              </m:rPr>
              <w:rPr>
                <w:rFonts w:ascii="Cambria Math" w:eastAsia="等线" w:hAnsi="Cambria Math" w:cs="Times New Roman"/>
                <w:sz w:val="22"/>
                <w:szCs w:val="20"/>
              </w:rPr>
              <m:t>2</m:t>
            </m:r>
          </m:sub>
        </m:sSub>
        <m:r>
          <m:rPr>
            <m:sty m:val="p"/>
          </m:rPr>
          <w:rPr>
            <w:rFonts w:ascii="Cambria Math" w:eastAsia="等线" w:hAnsi="Cambria Math" w:cs="Times New Roman"/>
            <w:sz w:val="22"/>
            <w:szCs w:val="20"/>
          </w:rPr>
          <m:t>⁡(K)</m:t>
        </m:r>
      </m:oMath>
      <w:r w:rsidR="00274B35" w:rsidRPr="00B055EB">
        <w:rPr>
          <w:rFonts w:ascii="Times New Roman" w:eastAsia="等线" w:hAnsi="Times New Roman" w:cs="Times New Roman"/>
          <w:sz w:val="22"/>
          <w:szCs w:val="20"/>
        </w:rPr>
        <w:t xml:space="preserve">, </w:t>
      </w:r>
      <w:r w:rsidR="005D2DAC" w:rsidRPr="00B055EB">
        <w:rPr>
          <w:rFonts w:ascii="Times New Roman" w:eastAsia="等线" w:hAnsi="Times New Roman" w:cs="Times New Roman"/>
          <w:sz w:val="22"/>
          <w:szCs w:val="20"/>
        </w:rPr>
        <w:t>and for bitmap-based format, the payload size</w:t>
      </w:r>
      <w:r w:rsidR="007E7FC4" w:rsidRPr="00B055EB">
        <w:rPr>
          <w:rFonts w:ascii="Times New Roman" w:eastAsia="等线" w:hAnsi="Times New Roman" w:cs="Times New Roman"/>
          <w:sz w:val="22"/>
          <w:szCs w:val="20"/>
        </w:rPr>
        <w:t xml:space="preserve"> for CRI/SSBRI indication</w:t>
      </w:r>
      <w:r w:rsidR="005D2DAC" w:rsidRPr="00B055EB">
        <w:rPr>
          <w:rFonts w:ascii="Times New Roman" w:eastAsia="等线" w:hAnsi="Times New Roman" w:cs="Times New Roman"/>
          <w:sz w:val="22"/>
          <w:szCs w:val="20"/>
        </w:rPr>
        <w:t xml:space="preserve"> is </w:t>
      </w:r>
      <m:oMath>
        <m:sSub>
          <m:sSubPr>
            <m:ctrlPr>
              <w:rPr>
                <w:rFonts w:ascii="Cambria Math" w:eastAsia="等线" w:hAnsi="Cambria Math" w:cs="Times New Roman"/>
                <w:sz w:val="22"/>
                <w:szCs w:val="20"/>
              </w:rPr>
            </m:ctrlPr>
          </m:sSubPr>
          <m:e>
            <m:r>
              <m:rPr>
                <m:sty m:val="p"/>
              </m:rPr>
              <w:rPr>
                <w:rFonts w:ascii="Cambria Math" w:eastAsia="等线" w:hAnsi="Cambria Math" w:cs="Times New Roman"/>
                <w:sz w:val="22"/>
                <w:szCs w:val="20"/>
              </w:rPr>
              <m:t>K+log</m:t>
            </m:r>
          </m:e>
          <m:sub>
            <m:r>
              <m:rPr>
                <m:sty m:val="p"/>
              </m:rPr>
              <w:rPr>
                <w:rFonts w:ascii="Cambria Math" w:eastAsia="等线" w:hAnsi="Cambria Math" w:cs="Times New Roman"/>
                <w:sz w:val="22"/>
                <w:szCs w:val="20"/>
              </w:rPr>
              <m:t>2</m:t>
            </m:r>
          </m:sub>
        </m:sSub>
        <m:r>
          <m:rPr>
            <m:sty m:val="p"/>
          </m:rPr>
          <w:rPr>
            <w:rFonts w:ascii="Cambria Math" w:eastAsia="等线" w:hAnsi="Cambria Math" w:cs="Times New Roman"/>
            <w:sz w:val="22"/>
            <w:szCs w:val="20"/>
          </w:rPr>
          <m:t>⁡(K)</m:t>
        </m:r>
      </m:oMath>
      <w:r w:rsidR="00274B35" w:rsidRPr="00B055EB">
        <w:rPr>
          <w:rFonts w:ascii="Times New Roman" w:eastAsia="等线" w:hAnsi="Times New Roman" w:cs="Times New Roman"/>
          <w:sz w:val="22"/>
          <w:szCs w:val="20"/>
        </w:rPr>
        <w:t xml:space="preserve">. </w:t>
      </w:r>
      <w:r w:rsidR="005D2DAC" w:rsidRPr="00B055EB">
        <w:rPr>
          <w:rFonts w:ascii="Times New Roman" w:eastAsia="等线" w:hAnsi="Times New Roman" w:cs="Times New Roman"/>
          <w:sz w:val="22"/>
          <w:szCs w:val="20"/>
        </w:rPr>
        <w:t>The payload size of these two formats depend</w:t>
      </w:r>
      <w:r w:rsidR="00963E94" w:rsidRPr="00B055EB">
        <w:rPr>
          <w:rFonts w:ascii="Times New Roman" w:eastAsia="等线" w:hAnsi="Times New Roman" w:cs="Times New Roman"/>
          <w:sz w:val="22"/>
          <w:szCs w:val="20"/>
        </w:rPr>
        <w:t>s</w:t>
      </w:r>
      <w:r w:rsidR="005D2DAC" w:rsidRPr="00B055EB">
        <w:rPr>
          <w:rFonts w:ascii="Times New Roman" w:eastAsia="等线" w:hAnsi="Times New Roman" w:cs="Times New Roman"/>
          <w:sz w:val="22"/>
          <w:szCs w:val="20"/>
        </w:rPr>
        <w:t xml:space="preserve"> on M and K</w:t>
      </w:r>
      <w:r w:rsidR="00274B35" w:rsidRPr="00B055EB">
        <w:rPr>
          <w:rFonts w:ascii="Times New Roman" w:eastAsia="等线" w:hAnsi="Times New Roman" w:cs="Times New Roman"/>
          <w:sz w:val="22"/>
          <w:szCs w:val="20"/>
        </w:rPr>
        <w:t xml:space="preserve">. </w:t>
      </w:r>
      <w:r w:rsidR="005D2DAC" w:rsidRPr="00B055EB">
        <w:rPr>
          <w:rFonts w:ascii="Times New Roman" w:eastAsia="等线" w:hAnsi="Times New Roman" w:cs="Times New Roman"/>
          <w:sz w:val="22"/>
          <w:szCs w:val="20"/>
        </w:rPr>
        <w:t>For example, when M=4 and K=16,</w:t>
      </w:r>
      <w:r w:rsidR="0032546C" w:rsidRPr="00B055EB">
        <w:rPr>
          <w:rFonts w:ascii="Times New Roman" w:eastAsia="等线" w:hAnsi="Times New Roman" w:cs="Times New Roman"/>
          <w:sz w:val="22"/>
          <w:szCs w:val="20"/>
        </w:rPr>
        <w:t xml:space="preserve"> the bitmap-based payload is </w:t>
      </w:r>
      <w:r w:rsidR="007E7FC4" w:rsidRPr="00B055EB">
        <w:rPr>
          <w:rFonts w:ascii="Times New Roman" w:eastAsia="等线" w:hAnsi="Times New Roman" w:cs="Times New Roman"/>
          <w:sz w:val="22"/>
          <w:szCs w:val="20"/>
        </w:rPr>
        <w:t xml:space="preserve">for CRI/SSBRI indication </w:t>
      </w:r>
      <w:r w:rsidR="0032546C" w:rsidRPr="00B055EB">
        <w:rPr>
          <w:rFonts w:ascii="Times New Roman" w:eastAsia="等线" w:hAnsi="Times New Roman" w:cs="Times New Roman"/>
          <w:sz w:val="22"/>
          <w:szCs w:val="20"/>
        </w:rPr>
        <w:t xml:space="preserve">20, and the CRI/SSBRI-based payload is 16, and while when M=8, CRI/SSBRI-based payload </w:t>
      </w:r>
      <w:r w:rsidR="007E7FC4" w:rsidRPr="00B055EB">
        <w:rPr>
          <w:rFonts w:ascii="Times New Roman" w:eastAsia="等线" w:hAnsi="Times New Roman" w:cs="Times New Roman"/>
          <w:sz w:val="22"/>
          <w:szCs w:val="20"/>
        </w:rPr>
        <w:t xml:space="preserve">for CRI/SSBRI indication </w:t>
      </w:r>
      <w:r w:rsidR="0032546C" w:rsidRPr="00B055EB">
        <w:rPr>
          <w:rFonts w:ascii="Times New Roman" w:eastAsia="等线" w:hAnsi="Times New Roman" w:cs="Times New Roman"/>
          <w:sz w:val="22"/>
          <w:szCs w:val="20"/>
        </w:rPr>
        <w:t xml:space="preserve">is 32, which is </w:t>
      </w:r>
      <w:r w:rsidR="007E7FC4" w:rsidRPr="00B055EB">
        <w:rPr>
          <w:rFonts w:ascii="Times New Roman" w:eastAsia="等线" w:hAnsi="Times New Roman" w:cs="Times New Roman"/>
          <w:sz w:val="22"/>
          <w:szCs w:val="20"/>
        </w:rPr>
        <w:t xml:space="preserve">larger </w:t>
      </w:r>
      <w:r w:rsidR="0032546C" w:rsidRPr="00B055EB">
        <w:rPr>
          <w:rFonts w:ascii="Times New Roman" w:eastAsia="等线" w:hAnsi="Times New Roman" w:cs="Times New Roman"/>
          <w:sz w:val="22"/>
          <w:szCs w:val="20"/>
        </w:rPr>
        <w:t xml:space="preserve">than 20. </w:t>
      </w:r>
      <w:r w:rsidR="007E7FC4" w:rsidRPr="00B055EB">
        <w:rPr>
          <w:rFonts w:ascii="Times New Roman" w:eastAsia="等线" w:hAnsi="Times New Roman" w:cs="Times New Roman"/>
          <w:sz w:val="22"/>
          <w:szCs w:val="20"/>
        </w:rPr>
        <w:t xml:space="preserve">Therefore, it’s </w:t>
      </w:r>
      <w:r w:rsidR="004255AC" w:rsidRPr="00B055EB">
        <w:rPr>
          <w:rFonts w:ascii="Times New Roman" w:eastAsia="等线" w:hAnsi="Times New Roman" w:cs="Times New Roman"/>
          <w:sz w:val="22"/>
          <w:szCs w:val="20"/>
        </w:rPr>
        <w:t xml:space="preserve">better that </w:t>
      </w:r>
      <w:r w:rsidR="00A21AC3" w:rsidRPr="00B055EB">
        <w:rPr>
          <w:rFonts w:ascii="Times New Roman" w:eastAsia="等线" w:hAnsi="Times New Roman" w:cs="Times New Roman"/>
          <w:sz w:val="22"/>
          <w:szCs w:val="20"/>
        </w:rPr>
        <w:t xml:space="preserve">both options </w:t>
      </w:r>
      <w:r w:rsidR="00EC10E0" w:rsidRPr="00B055EB">
        <w:rPr>
          <w:rFonts w:ascii="Times New Roman" w:eastAsia="等线" w:hAnsi="Times New Roman" w:cs="Times New Roman"/>
          <w:sz w:val="22"/>
          <w:szCs w:val="20"/>
        </w:rPr>
        <w:t>can be supported, where the selection of which option can depend on the number of reported beams and the size of resource set for measurement.</w:t>
      </w:r>
    </w:p>
    <w:p w14:paraId="5AF60005" w14:textId="0B86B92D" w:rsidR="0032546C" w:rsidRPr="00B055EB" w:rsidRDefault="0032546C" w:rsidP="00B055EB">
      <w:pPr>
        <w:pStyle w:val="Proposal-20210505"/>
        <w:spacing w:beforeLines="0" w:before="120" w:afterLines="0" w:after="120" w:line="240" w:lineRule="auto"/>
        <w:rPr>
          <w:rFonts w:cs="Times New Roman"/>
          <w:bCs w:val="0"/>
          <w:lang w:val="en-US"/>
        </w:rPr>
      </w:pPr>
      <w:r w:rsidRPr="00B055EB">
        <w:rPr>
          <w:rFonts w:cs="Times New Roman"/>
          <w:bCs w:val="0"/>
          <w:lang w:val="en-US"/>
        </w:rPr>
        <w:t>For NW-sided model, for</w:t>
      </w:r>
      <w:r w:rsidR="00B703EC" w:rsidRPr="00B055EB">
        <w:rPr>
          <w:rFonts w:cs="Times New Roman"/>
          <w:bCs w:val="0"/>
          <w:lang w:val="en-US"/>
        </w:rPr>
        <w:t xml:space="preserve"> the report of beam information</w:t>
      </w:r>
      <w:r w:rsidRPr="00B055EB">
        <w:rPr>
          <w:rFonts w:cs="Times New Roman"/>
          <w:bCs w:val="0"/>
          <w:lang w:val="en-US"/>
        </w:rPr>
        <w:t xml:space="preserve">, </w:t>
      </w:r>
      <w:r w:rsidR="00B703EC" w:rsidRPr="00B055EB">
        <w:rPr>
          <w:rFonts w:eastAsia="等线" w:cs="Times New Roman"/>
          <w:bCs w:val="0"/>
          <w:lang w:val="en-US"/>
        </w:rPr>
        <w:t xml:space="preserve">support both of Option 1 and Option 2, the </w:t>
      </w:r>
      <w:r w:rsidR="00A21AC3" w:rsidRPr="00B055EB">
        <w:rPr>
          <w:rFonts w:eastAsia="等线" w:cs="Times New Roman"/>
          <w:bCs w:val="0"/>
          <w:lang w:val="en-US"/>
        </w:rPr>
        <w:t xml:space="preserve">selection </w:t>
      </w:r>
      <w:r w:rsidR="00B703EC" w:rsidRPr="00B055EB">
        <w:rPr>
          <w:rFonts w:eastAsia="等线" w:cs="Times New Roman"/>
          <w:bCs w:val="0"/>
          <w:lang w:val="en-US"/>
        </w:rPr>
        <w:t>of which</w:t>
      </w:r>
      <w:r w:rsidR="00A21AC3" w:rsidRPr="00B055EB">
        <w:rPr>
          <w:rFonts w:eastAsia="等线" w:cs="Times New Roman"/>
          <w:bCs w:val="0"/>
          <w:lang w:val="en-US"/>
        </w:rPr>
        <w:t xml:space="preserve"> option</w:t>
      </w:r>
      <w:r w:rsidR="00B703EC" w:rsidRPr="00B055EB">
        <w:rPr>
          <w:rFonts w:eastAsia="等线" w:cs="Times New Roman"/>
          <w:bCs w:val="0"/>
          <w:lang w:val="en-US"/>
        </w:rPr>
        <w:t xml:space="preserve"> can depend on</w:t>
      </w:r>
      <w:r w:rsidR="00CA1916" w:rsidRPr="00B055EB">
        <w:rPr>
          <w:rFonts w:eastAsia="等线" w:cs="Times New Roman"/>
          <w:bCs w:val="0"/>
          <w:lang w:val="en-US"/>
        </w:rPr>
        <w:t xml:space="preserve"> the number of reported beams and the size of resource set for measurement</w:t>
      </w:r>
      <w:r w:rsidR="00D95BC7" w:rsidRPr="00B055EB">
        <w:rPr>
          <w:rFonts w:eastAsia="等线" w:cs="Times New Roman"/>
          <w:bCs w:val="0"/>
          <w:lang w:val="en-US"/>
        </w:rPr>
        <w:t>.</w:t>
      </w:r>
    </w:p>
    <w:p w14:paraId="6B5ED024" w14:textId="5DFA3725" w:rsidR="00B703EC" w:rsidRPr="00B055EB" w:rsidRDefault="00B703EC" w:rsidP="00B055EB">
      <w:pPr>
        <w:pStyle w:val="aff0"/>
        <w:numPr>
          <w:ilvl w:val="0"/>
          <w:numId w:val="27"/>
        </w:numPr>
        <w:spacing w:line="240" w:lineRule="auto"/>
        <w:rPr>
          <w:rFonts w:ascii="Times New Roman" w:eastAsia="等线" w:hAnsi="Times New Roman" w:cs="Times New Roman"/>
          <w:b/>
          <w:i/>
          <w:iCs/>
          <w:lang w:val="en-US" w:eastAsia="zh-CN"/>
        </w:rPr>
      </w:pPr>
      <w:r w:rsidRPr="00B055EB">
        <w:rPr>
          <w:rFonts w:ascii="Times New Roman" w:eastAsia="等线" w:hAnsi="Times New Roman" w:cs="Times New Roman"/>
          <w:b/>
          <w:i/>
          <w:iCs/>
          <w:lang w:val="en-US" w:eastAsia="zh-CN"/>
        </w:rPr>
        <w:t>Option 1: CRI/SSBRI of a measurement resource set</w:t>
      </w:r>
      <w:r w:rsidR="00B752FC" w:rsidRPr="00B055EB">
        <w:rPr>
          <w:rFonts w:ascii="Times New Roman" w:eastAsia="等线" w:hAnsi="Times New Roman" w:cs="Times New Roman"/>
          <w:b/>
          <w:i/>
          <w:iCs/>
          <w:lang w:val="en-US" w:eastAsia="zh-CN"/>
        </w:rPr>
        <w:t>.</w:t>
      </w:r>
    </w:p>
    <w:p w14:paraId="4916D4D5" w14:textId="5605CE54" w:rsidR="00B703EC" w:rsidRPr="00B055EB" w:rsidRDefault="00B703EC" w:rsidP="00470653">
      <w:pPr>
        <w:pStyle w:val="aff0"/>
        <w:numPr>
          <w:ilvl w:val="0"/>
          <w:numId w:val="27"/>
        </w:numPr>
        <w:spacing w:line="240" w:lineRule="auto"/>
        <w:rPr>
          <w:rFonts w:ascii="Times New Roman" w:eastAsia="等线" w:hAnsi="Times New Roman" w:cs="Times New Roman"/>
          <w:b/>
          <w:i/>
          <w:iCs/>
          <w:lang w:val="en-US" w:eastAsia="zh-CN"/>
        </w:rPr>
      </w:pPr>
      <w:r w:rsidRPr="00B055EB">
        <w:rPr>
          <w:rFonts w:ascii="Times New Roman" w:eastAsia="等线" w:hAnsi="Times New Roman" w:cs="Times New Roman"/>
          <w:b/>
          <w:i/>
          <w:iCs/>
          <w:lang w:val="en-US" w:eastAsia="zh-CN"/>
        </w:rPr>
        <w:lastRenderedPageBreak/>
        <w:t>Option 2: a bit map to indicate the reported beams of a measurement resource set and one beam index (i.e., CRI/SSBRI) for the largest measured value of L1-RSRP of a measurement resource set</w:t>
      </w:r>
      <w:r w:rsidR="00DB28F7" w:rsidRPr="00B055EB">
        <w:rPr>
          <w:rFonts w:ascii="Times New Roman" w:eastAsia="等线" w:hAnsi="Times New Roman" w:cs="Times New Roman"/>
          <w:b/>
          <w:i/>
          <w:iCs/>
          <w:lang w:val="en-US" w:eastAsia="zh-CN"/>
        </w:rPr>
        <w:t>.</w:t>
      </w:r>
    </w:p>
    <w:p w14:paraId="37B8F579" w14:textId="77777777" w:rsidR="00EF22EC" w:rsidRPr="00B055EB" w:rsidRDefault="00EF22EC" w:rsidP="00B055EB">
      <w:pPr>
        <w:pStyle w:val="aff0"/>
        <w:spacing w:line="240" w:lineRule="auto"/>
        <w:ind w:left="780"/>
        <w:rPr>
          <w:rFonts w:ascii="Times New Roman" w:eastAsia="等线" w:hAnsi="Times New Roman" w:cs="Times New Roman"/>
          <w:b/>
          <w:i/>
          <w:iCs/>
          <w:sz w:val="20"/>
          <w:szCs w:val="20"/>
          <w:lang w:val="en-US" w:eastAsia="zh-CN"/>
        </w:rPr>
      </w:pPr>
    </w:p>
    <w:p w14:paraId="1C6E0163" w14:textId="550F6647" w:rsidR="00C12448" w:rsidRPr="00B055EB" w:rsidRDefault="00760029" w:rsidP="00C12448">
      <w:pPr>
        <w:pStyle w:val="2"/>
        <w:rPr>
          <w:rFonts w:ascii="Times New Roman" w:hAnsi="Times New Roman"/>
          <w:b/>
          <w:sz w:val="24"/>
        </w:rPr>
      </w:pPr>
      <w:r w:rsidRPr="00B055EB">
        <w:rPr>
          <w:rFonts w:ascii="Times New Roman" w:hAnsi="Times New Roman"/>
          <w:b/>
          <w:sz w:val="24"/>
        </w:rPr>
        <w:t>Inference result report for UE-sided model</w:t>
      </w:r>
    </w:p>
    <w:p w14:paraId="58C439C3" w14:textId="4BFDF6E4" w:rsidR="00E35994" w:rsidRPr="00B055EB" w:rsidRDefault="00E35994" w:rsidP="00E35994">
      <w:pPr>
        <w:rPr>
          <w:rFonts w:ascii="Times New Roman" w:eastAsia="等线" w:hAnsi="Times New Roman" w:cs="Times New Roman"/>
          <w:lang w:eastAsia="zh-CN"/>
        </w:rPr>
      </w:pPr>
      <w:r w:rsidRPr="00B055EB">
        <w:rPr>
          <w:rFonts w:ascii="Times New Roman" w:eastAsia="等线" w:hAnsi="Times New Roman" w:cs="Times New Roman"/>
          <w:lang w:eastAsia="zh-CN"/>
        </w:rPr>
        <w:t>In RAN1 #116, the following was agreed regarding content in the report of inference results for UE-sided model:</w:t>
      </w:r>
    </w:p>
    <w:tbl>
      <w:tblPr>
        <w:tblStyle w:val="aff5"/>
        <w:tblW w:w="0" w:type="auto"/>
        <w:tblLook w:val="04A0" w:firstRow="1" w:lastRow="0" w:firstColumn="1" w:lastColumn="0" w:noHBand="0" w:noVBand="1"/>
      </w:tblPr>
      <w:tblGrid>
        <w:gridCol w:w="9307"/>
      </w:tblGrid>
      <w:tr w:rsidR="00E35994" w14:paraId="74CD999E" w14:textId="77777777" w:rsidTr="003A126D">
        <w:trPr>
          <w:trHeight w:val="1808"/>
        </w:trPr>
        <w:tc>
          <w:tcPr>
            <w:tcW w:w="9307" w:type="dxa"/>
          </w:tcPr>
          <w:p w14:paraId="7AE8C4E7" w14:textId="77777777" w:rsidR="00E35994" w:rsidRPr="00B055EB" w:rsidRDefault="00E35994" w:rsidP="0071530E">
            <w:pPr>
              <w:rPr>
                <w:rFonts w:ascii="Times New Roman" w:eastAsia="等线" w:hAnsi="Times New Roman" w:cs="Times New Roman"/>
                <w:b/>
                <w:bCs/>
                <w:lang w:eastAsia="zh-CN"/>
              </w:rPr>
            </w:pPr>
            <w:r w:rsidRPr="00B055EB">
              <w:rPr>
                <w:rFonts w:ascii="Times New Roman" w:eastAsia="等线" w:hAnsi="Times New Roman" w:cs="Times New Roman"/>
                <w:b/>
                <w:bCs/>
                <w:szCs w:val="20"/>
                <w:lang w:eastAsia="zh-CN"/>
              </w:rPr>
              <w:t>Agreement</w:t>
            </w:r>
          </w:p>
          <w:p w14:paraId="4ED6D4AB" w14:textId="77777777" w:rsidR="00E35994" w:rsidRPr="00B055EB" w:rsidRDefault="00E35994" w:rsidP="0071530E">
            <w:pPr>
              <w:rPr>
                <w:rFonts w:ascii="Times New Roman" w:hAnsi="Times New Roman" w:cs="Times New Roman"/>
                <w:lang w:eastAsia="zh-CN"/>
              </w:rPr>
            </w:pPr>
            <w:r w:rsidRPr="00B055EB">
              <w:rPr>
                <w:rFonts w:ascii="Times New Roman" w:hAnsi="Times New Roman" w:cs="Times New Roman"/>
                <w:szCs w:val="20"/>
                <w:lang w:eastAsia="zh-CN"/>
              </w:rPr>
              <w:t xml:space="preserve">For UE-sided model, at least for BM-Case1, for content in the report of inference results, support </w:t>
            </w:r>
          </w:p>
          <w:p w14:paraId="22A97C9D" w14:textId="77777777" w:rsidR="00E35994" w:rsidRPr="00B055EB" w:rsidRDefault="00E35994" w:rsidP="0071530E">
            <w:pPr>
              <w:widowControl w:val="0"/>
              <w:numPr>
                <w:ilvl w:val="0"/>
                <w:numId w:val="29"/>
              </w:numPr>
              <w:rPr>
                <w:rFonts w:ascii="Times New Roman" w:hAnsi="Times New Roman" w:cs="Times New Roman"/>
                <w:lang w:eastAsia="zh-CN"/>
              </w:rPr>
            </w:pPr>
            <w:proofErr w:type="spellStart"/>
            <w:r w:rsidRPr="00B055EB">
              <w:rPr>
                <w:rFonts w:ascii="Times New Roman" w:hAnsi="Times New Roman" w:cs="Times New Roman"/>
                <w:szCs w:val="20"/>
                <w:lang w:val="en-GB" w:eastAsia="x-none"/>
              </w:rPr>
              <w:t>Opt</w:t>
            </w:r>
            <w:proofErr w:type="spellEnd"/>
            <w:r w:rsidRPr="00B055EB">
              <w:rPr>
                <w:rFonts w:ascii="Times New Roman" w:hAnsi="Times New Roman" w:cs="Times New Roman"/>
                <w:szCs w:val="20"/>
                <w:lang w:val="en-GB" w:eastAsia="x-none"/>
              </w:rPr>
              <w:t xml:space="preserve"> 1: Beam </w:t>
            </w:r>
            <w:r w:rsidRPr="00B055EB">
              <w:rPr>
                <w:rFonts w:ascii="Times New Roman" w:hAnsi="Times New Roman" w:cs="Times New Roman"/>
                <w:szCs w:val="20"/>
                <w:lang w:eastAsia="zh-CN"/>
              </w:rPr>
              <w:t xml:space="preserve">information on </w:t>
            </w:r>
            <w:r w:rsidRPr="00B055EB">
              <w:rPr>
                <w:rFonts w:ascii="Times New Roman" w:hAnsi="Times New Roman" w:cs="Times New Roman"/>
                <w:szCs w:val="20"/>
                <w:lang w:val="en-GB" w:eastAsia="x-none"/>
              </w:rPr>
              <w:t>predicted Top K beam(s) among a set of beams</w:t>
            </w:r>
          </w:p>
          <w:p w14:paraId="5B1E5A5E" w14:textId="77777777" w:rsidR="00E35994" w:rsidRPr="00B055EB" w:rsidRDefault="00E35994" w:rsidP="0071530E">
            <w:pPr>
              <w:widowControl w:val="0"/>
              <w:numPr>
                <w:ilvl w:val="0"/>
                <w:numId w:val="29"/>
              </w:numPr>
              <w:rPr>
                <w:rFonts w:ascii="Times New Roman" w:hAnsi="Times New Roman" w:cs="Times New Roman"/>
                <w:lang w:eastAsia="zh-CN"/>
              </w:rPr>
            </w:pPr>
            <w:proofErr w:type="spellStart"/>
            <w:r w:rsidRPr="00B055EB">
              <w:rPr>
                <w:rFonts w:ascii="Times New Roman" w:hAnsi="Times New Roman" w:cs="Times New Roman"/>
                <w:szCs w:val="20"/>
                <w:lang w:val="en-GB" w:eastAsia="x-none"/>
              </w:rPr>
              <w:t>Opt</w:t>
            </w:r>
            <w:proofErr w:type="spellEnd"/>
            <w:r w:rsidRPr="00B055EB">
              <w:rPr>
                <w:rFonts w:ascii="Times New Roman" w:hAnsi="Times New Roman" w:cs="Times New Roman"/>
                <w:szCs w:val="20"/>
                <w:lang w:val="en-GB" w:eastAsia="x-none"/>
              </w:rPr>
              <w:t xml:space="preserve"> 2: Beam </w:t>
            </w:r>
            <w:r w:rsidRPr="00B055EB">
              <w:rPr>
                <w:rFonts w:ascii="Times New Roman" w:hAnsi="Times New Roman" w:cs="Times New Roman"/>
                <w:szCs w:val="20"/>
                <w:lang w:eastAsia="zh-CN"/>
              </w:rPr>
              <w:t xml:space="preserve">information on </w:t>
            </w:r>
            <w:r w:rsidRPr="00B055EB">
              <w:rPr>
                <w:rFonts w:ascii="Times New Roman" w:hAnsi="Times New Roman" w:cs="Times New Roman"/>
                <w:szCs w:val="20"/>
                <w:lang w:val="en-GB" w:eastAsia="x-none"/>
              </w:rPr>
              <w:t>predicted Top K beam(s) among a set of beams and RSRP of predicted Top K beam(s) among a set of beams</w:t>
            </w:r>
          </w:p>
          <w:p w14:paraId="367D9EFE" w14:textId="77777777" w:rsidR="00E35994" w:rsidRPr="00B055EB" w:rsidRDefault="00E35994" w:rsidP="0071530E">
            <w:pPr>
              <w:widowControl w:val="0"/>
              <w:numPr>
                <w:ilvl w:val="0"/>
                <w:numId w:val="29"/>
              </w:numPr>
              <w:rPr>
                <w:rFonts w:ascii="Times New Roman" w:hAnsi="Times New Roman" w:cs="Times New Roman"/>
                <w:lang w:eastAsia="zh-CN"/>
              </w:rPr>
            </w:pPr>
            <w:r w:rsidRPr="00B055EB">
              <w:rPr>
                <w:rFonts w:ascii="Times New Roman" w:hAnsi="Times New Roman" w:cs="Times New Roman"/>
                <w:szCs w:val="20"/>
                <w:lang w:eastAsia="zh-CN"/>
              </w:rPr>
              <w:t>At least K=1 and more, FFS on max value</w:t>
            </w:r>
          </w:p>
          <w:p w14:paraId="0C493DC2" w14:textId="77777777" w:rsidR="00E35994" w:rsidRPr="00B055EB" w:rsidRDefault="00E35994" w:rsidP="0071530E">
            <w:pPr>
              <w:widowControl w:val="0"/>
              <w:numPr>
                <w:ilvl w:val="0"/>
                <w:numId w:val="29"/>
              </w:numPr>
              <w:rPr>
                <w:rFonts w:ascii="Times New Roman" w:hAnsi="Times New Roman" w:cs="Times New Roman"/>
                <w:lang w:eastAsia="zh-CN"/>
              </w:rPr>
            </w:pPr>
            <w:r w:rsidRPr="00B055EB">
              <w:rPr>
                <w:rFonts w:ascii="Times New Roman" w:hAnsi="Times New Roman" w:cs="Times New Roman"/>
                <w:szCs w:val="20"/>
                <w:lang w:eastAsia="zh-CN"/>
              </w:rPr>
              <w:t xml:space="preserve">FFS on beam information </w:t>
            </w:r>
          </w:p>
          <w:p w14:paraId="70D2F9E4" w14:textId="77777777" w:rsidR="00E35994" w:rsidRPr="00B055EB" w:rsidRDefault="00E35994" w:rsidP="0071530E">
            <w:pPr>
              <w:widowControl w:val="0"/>
              <w:numPr>
                <w:ilvl w:val="0"/>
                <w:numId w:val="29"/>
              </w:numPr>
              <w:rPr>
                <w:rFonts w:ascii="Times New Roman" w:hAnsi="Times New Roman" w:cs="Times New Roman"/>
                <w:lang w:eastAsia="zh-CN"/>
              </w:rPr>
            </w:pPr>
            <w:r w:rsidRPr="00B055EB">
              <w:rPr>
                <w:rFonts w:ascii="Times New Roman" w:hAnsi="Times New Roman" w:cs="Times New Roman"/>
                <w:szCs w:val="20"/>
                <w:lang w:eastAsia="zh-CN"/>
              </w:rPr>
              <w:t>FFS on the definition of predicted Top K beam(s)</w:t>
            </w:r>
          </w:p>
          <w:p w14:paraId="68C9856E" w14:textId="77777777" w:rsidR="00E35994" w:rsidRPr="00B055EB" w:rsidRDefault="00E35994" w:rsidP="0071530E">
            <w:pPr>
              <w:widowControl w:val="0"/>
              <w:numPr>
                <w:ilvl w:val="0"/>
                <w:numId w:val="29"/>
              </w:numPr>
              <w:rPr>
                <w:rFonts w:ascii="Times New Roman" w:hAnsi="Times New Roman" w:cs="Times New Roman"/>
                <w:lang w:eastAsia="zh-CN"/>
              </w:rPr>
            </w:pPr>
            <w:r w:rsidRPr="00B055EB">
              <w:rPr>
                <w:rFonts w:ascii="Times New Roman" w:hAnsi="Times New Roman" w:cs="Times New Roman"/>
                <w:szCs w:val="20"/>
                <w:lang w:eastAsia="zh-CN"/>
              </w:rPr>
              <w:t>FFS on definition of reported RSRP when applicable</w:t>
            </w:r>
          </w:p>
          <w:p w14:paraId="1610B27E" w14:textId="77777777" w:rsidR="00E35994" w:rsidRPr="00B055EB" w:rsidRDefault="00E35994" w:rsidP="0071530E">
            <w:pPr>
              <w:widowControl w:val="0"/>
              <w:numPr>
                <w:ilvl w:val="0"/>
                <w:numId w:val="29"/>
              </w:numPr>
              <w:rPr>
                <w:rFonts w:ascii="Times New Roman" w:hAnsi="Times New Roman" w:cs="Times New Roman"/>
                <w:lang w:eastAsia="zh-CN"/>
              </w:rPr>
            </w:pPr>
            <w:r w:rsidRPr="00B055EB">
              <w:rPr>
                <w:rFonts w:ascii="Times New Roman" w:hAnsi="Times New Roman" w:cs="Times New Roman"/>
                <w:szCs w:val="20"/>
                <w:lang w:val="en-GB" w:eastAsia="x-none"/>
              </w:rPr>
              <w:t xml:space="preserve">FFS on other information in the report with </w:t>
            </w:r>
            <w:r w:rsidRPr="00B055EB">
              <w:rPr>
                <w:rFonts w:ascii="Times New Roman" w:hAnsi="Times New Roman" w:cs="Times New Roman"/>
                <w:szCs w:val="20"/>
                <w:lang w:eastAsia="zh-CN"/>
              </w:rPr>
              <w:t xml:space="preserve">potential down selection among the following options </w:t>
            </w:r>
          </w:p>
          <w:p w14:paraId="199C43F9" w14:textId="77777777" w:rsidR="00E35994" w:rsidRPr="00B055EB" w:rsidRDefault="00E35994" w:rsidP="0071530E">
            <w:pPr>
              <w:widowControl w:val="0"/>
              <w:numPr>
                <w:ilvl w:val="0"/>
                <w:numId w:val="28"/>
              </w:numPr>
              <w:ind w:left="1080"/>
              <w:rPr>
                <w:rFonts w:ascii="Times New Roman" w:hAnsi="Times New Roman" w:cs="Times New Roman"/>
                <w:lang w:eastAsia="zh-CN"/>
              </w:rPr>
            </w:pPr>
            <w:proofErr w:type="spellStart"/>
            <w:r w:rsidRPr="00B055EB">
              <w:rPr>
                <w:rFonts w:ascii="Times New Roman" w:hAnsi="Times New Roman" w:cs="Times New Roman"/>
                <w:szCs w:val="20"/>
                <w:lang w:eastAsia="zh-CN"/>
              </w:rPr>
              <w:t>Opt</w:t>
            </w:r>
            <w:proofErr w:type="spellEnd"/>
            <w:r w:rsidRPr="00B055EB">
              <w:rPr>
                <w:rFonts w:ascii="Times New Roman" w:hAnsi="Times New Roman" w:cs="Times New Roman"/>
                <w:szCs w:val="20"/>
                <w:lang w:eastAsia="zh-CN"/>
              </w:rPr>
              <w:t xml:space="preserve"> 3: </w:t>
            </w:r>
            <w:r w:rsidRPr="00B055EB">
              <w:rPr>
                <w:rFonts w:ascii="Times New Roman" w:eastAsia="Batang" w:hAnsi="Times New Roman" w:cs="Times New Roman"/>
                <w:szCs w:val="20"/>
                <w:lang w:val="en-GB" w:eastAsia="x-none"/>
              </w:rPr>
              <w:t xml:space="preserve">Beam information on predicted Top K beam(s) among a set of beams and </w:t>
            </w:r>
            <w:r w:rsidRPr="00B055EB">
              <w:rPr>
                <w:rFonts w:ascii="Times New Roman" w:hAnsi="Times New Roman" w:cs="Times New Roman"/>
                <w:szCs w:val="20"/>
                <w:lang w:val="en-GB" w:eastAsia="x-none"/>
              </w:rPr>
              <w:t>probability</w:t>
            </w:r>
            <w:r w:rsidRPr="00B055EB">
              <w:rPr>
                <w:rFonts w:ascii="Times New Roman" w:hAnsi="Times New Roman" w:cs="Times New Roman"/>
                <w:color w:val="FF0000"/>
                <w:szCs w:val="20"/>
                <w:lang w:val="en-GB" w:eastAsia="x-none"/>
              </w:rPr>
              <w:t xml:space="preserve"> </w:t>
            </w:r>
            <w:r w:rsidRPr="00B055EB">
              <w:rPr>
                <w:rFonts w:ascii="Times New Roman" w:hAnsi="Times New Roman" w:cs="Times New Roman"/>
                <w:szCs w:val="20"/>
                <w:lang w:val="en-GB" w:eastAsia="x-none"/>
              </w:rPr>
              <w:t>information of predicted Top K beam(s) among a set of beams</w:t>
            </w:r>
          </w:p>
          <w:p w14:paraId="1AE863C7" w14:textId="77777777" w:rsidR="00E35994" w:rsidRPr="00B055EB" w:rsidRDefault="00E35994" w:rsidP="0071530E">
            <w:pPr>
              <w:widowControl w:val="0"/>
              <w:numPr>
                <w:ilvl w:val="1"/>
                <w:numId w:val="28"/>
              </w:numPr>
              <w:ind w:left="1800"/>
              <w:rPr>
                <w:rFonts w:ascii="Times New Roman" w:hAnsi="Times New Roman" w:cs="Times New Roman"/>
                <w:lang w:eastAsia="zh-CN"/>
              </w:rPr>
            </w:pPr>
            <w:r w:rsidRPr="00B055EB">
              <w:rPr>
                <w:rFonts w:ascii="Times New Roman" w:hAnsi="Times New Roman" w:cs="Times New Roman"/>
                <w:szCs w:val="20"/>
                <w:lang w:eastAsia="zh-CN"/>
              </w:rPr>
              <w:t xml:space="preserve">FFS on the quantization method of </w:t>
            </w:r>
            <w:r w:rsidRPr="00B055EB">
              <w:rPr>
                <w:rFonts w:ascii="Times New Roman" w:hAnsi="Times New Roman" w:cs="Times New Roman"/>
                <w:szCs w:val="20"/>
                <w:lang w:val="en-GB" w:eastAsia="x-none"/>
              </w:rPr>
              <w:t>probability</w:t>
            </w:r>
            <w:r w:rsidRPr="00B055EB">
              <w:rPr>
                <w:rFonts w:ascii="Times New Roman" w:hAnsi="Times New Roman" w:cs="Times New Roman"/>
                <w:color w:val="FF0000"/>
                <w:szCs w:val="20"/>
                <w:lang w:val="en-GB" w:eastAsia="x-none"/>
              </w:rPr>
              <w:t xml:space="preserve"> </w:t>
            </w:r>
            <w:r w:rsidRPr="00B055EB">
              <w:rPr>
                <w:rFonts w:ascii="Times New Roman" w:hAnsi="Times New Roman" w:cs="Times New Roman"/>
                <w:szCs w:val="20"/>
                <w:lang w:val="en-GB" w:eastAsia="x-none"/>
              </w:rPr>
              <w:t>information</w:t>
            </w:r>
          </w:p>
          <w:p w14:paraId="6048853C" w14:textId="77777777" w:rsidR="00E35994" w:rsidRPr="00B055EB" w:rsidRDefault="00E35994" w:rsidP="0071530E">
            <w:pPr>
              <w:widowControl w:val="0"/>
              <w:numPr>
                <w:ilvl w:val="1"/>
                <w:numId w:val="28"/>
              </w:numPr>
              <w:ind w:left="1800"/>
              <w:rPr>
                <w:rFonts w:ascii="Times New Roman" w:hAnsi="Times New Roman" w:cs="Times New Roman"/>
                <w:lang w:eastAsia="zh-CN"/>
              </w:rPr>
            </w:pPr>
            <w:r w:rsidRPr="00B055EB">
              <w:rPr>
                <w:rFonts w:ascii="Times New Roman" w:hAnsi="Times New Roman" w:cs="Times New Roman"/>
                <w:szCs w:val="20"/>
                <w:lang w:val="en-GB" w:eastAsia="x-none"/>
              </w:rPr>
              <w:t>Probability information is the probability of the beam to be the Top 1 or Top K beam</w:t>
            </w:r>
          </w:p>
          <w:p w14:paraId="592C34A0" w14:textId="77777777" w:rsidR="00E35994" w:rsidRPr="00B055EB" w:rsidRDefault="00E35994" w:rsidP="0071530E">
            <w:pPr>
              <w:widowControl w:val="0"/>
              <w:numPr>
                <w:ilvl w:val="0"/>
                <w:numId w:val="28"/>
              </w:numPr>
              <w:ind w:left="1080"/>
              <w:rPr>
                <w:rFonts w:ascii="Times New Roman" w:hAnsi="Times New Roman" w:cs="Times New Roman"/>
                <w:lang w:eastAsia="zh-CN"/>
              </w:rPr>
            </w:pPr>
            <w:proofErr w:type="spellStart"/>
            <w:r w:rsidRPr="00B055EB">
              <w:rPr>
                <w:rFonts w:ascii="Times New Roman" w:hAnsi="Times New Roman" w:cs="Times New Roman"/>
                <w:szCs w:val="20"/>
                <w:lang w:val="en-GB" w:eastAsia="x-none"/>
              </w:rPr>
              <w:t>Opt</w:t>
            </w:r>
            <w:proofErr w:type="spellEnd"/>
            <w:r w:rsidRPr="00B055EB">
              <w:rPr>
                <w:rFonts w:ascii="Times New Roman" w:hAnsi="Times New Roman" w:cs="Times New Roman"/>
                <w:szCs w:val="20"/>
                <w:lang w:val="en-GB" w:eastAsia="x-none"/>
              </w:rPr>
              <w:t xml:space="preserve"> 4: </w:t>
            </w:r>
            <w:r w:rsidRPr="00B055EB">
              <w:rPr>
                <w:rFonts w:ascii="Times New Roman" w:eastAsia="Batang" w:hAnsi="Times New Roman" w:cs="Times New Roman"/>
                <w:szCs w:val="20"/>
                <w:lang w:val="en-GB" w:eastAsia="x-none"/>
              </w:rPr>
              <w:t xml:space="preserve">Beam information on predicted Top K beam(s) among a set of beams, </w:t>
            </w:r>
            <w:r w:rsidRPr="00B055EB">
              <w:rPr>
                <w:rFonts w:ascii="Times New Roman" w:hAnsi="Times New Roman" w:cs="Times New Roman"/>
                <w:szCs w:val="20"/>
                <w:lang w:val="en-GB" w:eastAsia="x-none"/>
              </w:rPr>
              <w:t>RSRP of predicted Top K beam(s) among a set of beams, and confidence information of the RSRP</w:t>
            </w:r>
          </w:p>
          <w:p w14:paraId="0FEBB233" w14:textId="77777777" w:rsidR="00E35994" w:rsidRPr="00B055EB" w:rsidRDefault="00E35994" w:rsidP="0071530E">
            <w:pPr>
              <w:widowControl w:val="0"/>
              <w:numPr>
                <w:ilvl w:val="1"/>
                <w:numId w:val="28"/>
              </w:numPr>
              <w:ind w:left="1800"/>
              <w:rPr>
                <w:rFonts w:ascii="Times New Roman" w:hAnsi="Times New Roman" w:cs="Times New Roman"/>
                <w:lang w:eastAsia="zh-CN"/>
              </w:rPr>
            </w:pPr>
            <w:r w:rsidRPr="00B055EB">
              <w:rPr>
                <w:rFonts w:ascii="Times New Roman" w:hAnsi="Times New Roman" w:cs="Times New Roman"/>
                <w:szCs w:val="20"/>
                <w:lang w:eastAsia="zh-CN"/>
              </w:rPr>
              <w:t xml:space="preserve">FFS on definition of reported RSRP </w:t>
            </w:r>
          </w:p>
          <w:p w14:paraId="601FFA5C" w14:textId="77777777" w:rsidR="00E35994" w:rsidRPr="00B055EB" w:rsidRDefault="00E35994" w:rsidP="0071530E">
            <w:pPr>
              <w:widowControl w:val="0"/>
              <w:numPr>
                <w:ilvl w:val="1"/>
                <w:numId w:val="28"/>
              </w:numPr>
              <w:ind w:left="1800"/>
              <w:rPr>
                <w:rFonts w:ascii="Times New Roman" w:hAnsi="Times New Roman" w:cs="Times New Roman"/>
                <w:lang w:eastAsia="zh-CN"/>
              </w:rPr>
            </w:pPr>
            <w:r w:rsidRPr="00B055EB">
              <w:rPr>
                <w:rFonts w:ascii="Times New Roman" w:hAnsi="Times New Roman" w:cs="Times New Roman"/>
                <w:szCs w:val="20"/>
                <w:lang w:eastAsia="zh-CN"/>
              </w:rPr>
              <w:t xml:space="preserve">FFS on the definition and quantization method of </w:t>
            </w:r>
            <w:r w:rsidRPr="00B055EB">
              <w:rPr>
                <w:rFonts w:ascii="Times New Roman" w:hAnsi="Times New Roman" w:cs="Times New Roman"/>
                <w:szCs w:val="20"/>
                <w:lang w:val="en-GB" w:eastAsia="x-none"/>
              </w:rPr>
              <w:t>confidence information</w:t>
            </w:r>
          </w:p>
          <w:p w14:paraId="45D47F3A" w14:textId="77777777" w:rsidR="00E35994" w:rsidRPr="00B055EB" w:rsidRDefault="00E35994" w:rsidP="0071530E">
            <w:pPr>
              <w:widowControl w:val="0"/>
              <w:numPr>
                <w:ilvl w:val="0"/>
                <w:numId w:val="28"/>
              </w:numPr>
              <w:ind w:left="1080"/>
              <w:rPr>
                <w:rFonts w:ascii="Times New Roman" w:hAnsi="Times New Roman" w:cs="Times New Roman"/>
                <w:lang w:eastAsia="zh-CN"/>
              </w:rPr>
            </w:pPr>
            <w:r w:rsidRPr="00B055EB">
              <w:rPr>
                <w:rFonts w:ascii="Times New Roman" w:hAnsi="Times New Roman" w:cs="Times New Roman"/>
                <w:szCs w:val="20"/>
                <w:lang w:eastAsia="zh-CN"/>
              </w:rPr>
              <w:t>Other options are not precluded.</w:t>
            </w:r>
          </w:p>
          <w:p w14:paraId="25276EAD" w14:textId="1069F58E" w:rsidR="00E35994" w:rsidRPr="00E35994" w:rsidRDefault="00E35994" w:rsidP="0071530E">
            <w:pPr>
              <w:rPr>
                <w:rFonts w:ascii="Times" w:eastAsia="等线" w:hAnsi="Times"/>
                <w:sz w:val="20"/>
                <w:szCs w:val="24"/>
                <w:lang w:eastAsia="zh-CN"/>
              </w:rPr>
            </w:pPr>
            <w:r w:rsidRPr="00B055EB">
              <w:rPr>
                <w:rFonts w:ascii="Times New Roman" w:hAnsi="Times New Roman" w:cs="Times New Roman"/>
                <w:szCs w:val="20"/>
                <w:lang w:eastAsia="zh-CN"/>
              </w:rPr>
              <w:t>where the set of beams is Set A, i.e., the beams for UE prediction.</w:t>
            </w:r>
          </w:p>
        </w:tc>
      </w:tr>
    </w:tbl>
    <w:p w14:paraId="324347C4" w14:textId="77777777" w:rsidR="00E35994" w:rsidRDefault="00E35994" w:rsidP="00C12448">
      <w:pPr>
        <w:rPr>
          <w:rFonts w:eastAsia="等线"/>
          <w:lang w:eastAsia="zh-CN"/>
        </w:rPr>
      </w:pPr>
    </w:p>
    <w:p w14:paraId="6569A5A3" w14:textId="340E8001" w:rsidR="006B2525" w:rsidRPr="00B055EB" w:rsidRDefault="00E64E91" w:rsidP="0071530E">
      <w:pPr>
        <w:rPr>
          <w:rFonts w:ascii="Times" w:eastAsia="等线" w:hAnsi="Times" w:cs="Times"/>
        </w:rPr>
      </w:pPr>
      <w:proofErr w:type="spellStart"/>
      <w:r w:rsidRPr="00B055EB">
        <w:rPr>
          <w:rFonts w:ascii="Times New Roman" w:eastAsia="等线" w:hAnsi="Times New Roman" w:cs="Times New Roman"/>
          <w:sz w:val="22"/>
          <w:lang w:eastAsia="zh-CN"/>
        </w:rPr>
        <w:t>Opt</w:t>
      </w:r>
      <w:proofErr w:type="spellEnd"/>
      <w:r w:rsidRPr="00B055EB">
        <w:rPr>
          <w:rFonts w:ascii="Times New Roman" w:eastAsia="等线" w:hAnsi="Times New Roman" w:cs="Times New Roman"/>
          <w:sz w:val="22"/>
          <w:lang w:eastAsia="zh-CN"/>
        </w:rPr>
        <w:t xml:space="preserve"> 1 and </w:t>
      </w:r>
      <w:proofErr w:type="spellStart"/>
      <w:r w:rsidRPr="00B055EB">
        <w:rPr>
          <w:rFonts w:ascii="Times New Roman" w:eastAsia="等线" w:hAnsi="Times New Roman" w:cs="Times New Roman"/>
          <w:sz w:val="22"/>
          <w:lang w:eastAsia="zh-CN"/>
        </w:rPr>
        <w:t>Opt</w:t>
      </w:r>
      <w:proofErr w:type="spellEnd"/>
      <w:r w:rsidRPr="00B055EB">
        <w:rPr>
          <w:rFonts w:ascii="Times New Roman" w:eastAsia="等线" w:hAnsi="Times New Roman" w:cs="Times New Roman"/>
          <w:sz w:val="22"/>
          <w:lang w:eastAsia="zh-CN"/>
        </w:rPr>
        <w:t xml:space="preserve"> 2 have been agreed, while </w:t>
      </w:r>
      <w:proofErr w:type="spellStart"/>
      <w:r w:rsidRPr="00B055EB">
        <w:rPr>
          <w:rFonts w:ascii="Times New Roman" w:eastAsia="等线" w:hAnsi="Times New Roman" w:cs="Times New Roman"/>
          <w:sz w:val="22"/>
          <w:lang w:eastAsia="zh-CN"/>
        </w:rPr>
        <w:t>Opt</w:t>
      </w:r>
      <w:proofErr w:type="spellEnd"/>
      <w:r w:rsidRPr="00B055EB">
        <w:rPr>
          <w:rFonts w:ascii="Times New Roman" w:eastAsia="等线" w:hAnsi="Times New Roman" w:cs="Times New Roman"/>
          <w:sz w:val="22"/>
          <w:lang w:eastAsia="zh-CN"/>
        </w:rPr>
        <w:t xml:space="preserve"> 3 and </w:t>
      </w:r>
      <w:proofErr w:type="spellStart"/>
      <w:r w:rsidRPr="00B055EB">
        <w:rPr>
          <w:rFonts w:ascii="Times New Roman" w:eastAsia="等线" w:hAnsi="Times New Roman" w:cs="Times New Roman"/>
          <w:sz w:val="22"/>
          <w:lang w:eastAsia="zh-CN"/>
        </w:rPr>
        <w:t>Opt</w:t>
      </w:r>
      <w:proofErr w:type="spellEnd"/>
      <w:r w:rsidRPr="00B055EB">
        <w:rPr>
          <w:rFonts w:ascii="Times New Roman" w:eastAsia="等线" w:hAnsi="Times New Roman" w:cs="Times New Roman"/>
          <w:sz w:val="22"/>
          <w:lang w:eastAsia="zh-CN"/>
        </w:rPr>
        <w:t xml:space="preserve"> 4 are FFS. For </w:t>
      </w:r>
      <w:proofErr w:type="spellStart"/>
      <w:r w:rsidRPr="00B055EB">
        <w:rPr>
          <w:rFonts w:ascii="Times New Roman" w:eastAsia="等线" w:hAnsi="Times New Roman" w:cs="Times New Roman"/>
          <w:sz w:val="22"/>
          <w:lang w:eastAsia="zh-CN"/>
        </w:rPr>
        <w:t>Opt</w:t>
      </w:r>
      <w:proofErr w:type="spellEnd"/>
      <w:r w:rsidRPr="00B055EB">
        <w:rPr>
          <w:rFonts w:ascii="Times New Roman" w:eastAsia="等线" w:hAnsi="Times New Roman" w:cs="Times New Roman"/>
          <w:sz w:val="22"/>
          <w:lang w:eastAsia="zh-CN"/>
        </w:rPr>
        <w:t xml:space="preserve"> 3, although the probability information may not be fully trusted by </w:t>
      </w:r>
      <w:proofErr w:type="spellStart"/>
      <w:r w:rsidRPr="00B055EB">
        <w:rPr>
          <w:rFonts w:ascii="Times New Roman" w:eastAsia="等线" w:hAnsi="Times New Roman" w:cs="Times New Roman"/>
          <w:sz w:val="22"/>
          <w:lang w:eastAsia="zh-CN"/>
        </w:rPr>
        <w:t>gNB</w:t>
      </w:r>
      <w:proofErr w:type="spellEnd"/>
      <w:r w:rsidRPr="00B055EB">
        <w:rPr>
          <w:rFonts w:ascii="Times New Roman" w:eastAsia="等线" w:hAnsi="Times New Roman" w:cs="Times New Roman"/>
          <w:sz w:val="22"/>
          <w:lang w:eastAsia="zh-CN"/>
        </w:rPr>
        <w:t xml:space="preserve">, it can be used by the </w:t>
      </w:r>
      <w:proofErr w:type="spellStart"/>
      <w:r w:rsidRPr="00B055EB">
        <w:rPr>
          <w:rFonts w:ascii="Times New Roman" w:eastAsia="等线" w:hAnsi="Times New Roman" w:cs="Times New Roman"/>
          <w:sz w:val="22"/>
          <w:lang w:eastAsia="zh-CN"/>
        </w:rPr>
        <w:t>gNB</w:t>
      </w:r>
      <w:proofErr w:type="spellEnd"/>
      <w:r w:rsidRPr="00B055EB">
        <w:rPr>
          <w:rFonts w:ascii="Times New Roman" w:eastAsia="等线" w:hAnsi="Times New Roman" w:cs="Times New Roman"/>
          <w:sz w:val="22"/>
          <w:lang w:eastAsia="zh-CN"/>
        </w:rPr>
        <w:t xml:space="preserve"> to estimate the reliability of prediction results to some extent.</w:t>
      </w:r>
      <w:r w:rsidR="002257B9" w:rsidRPr="00B055EB">
        <w:rPr>
          <w:rFonts w:ascii="Times New Roman" w:eastAsia="等线" w:hAnsi="Times New Roman" w:cs="Times New Roman"/>
          <w:sz w:val="22"/>
          <w:lang w:eastAsia="zh-CN"/>
        </w:rPr>
        <w:t xml:space="preserve"> </w:t>
      </w:r>
      <w:r w:rsidR="00924172" w:rsidRPr="00B055EB">
        <w:rPr>
          <w:rFonts w:ascii="Times New Roman" w:eastAsia="等线" w:hAnsi="Times New Roman" w:cs="Times New Roman"/>
          <w:sz w:val="22"/>
        </w:rPr>
        <w:t xml:space="preserve">As shown </w:t>
      </w:r>
      <w:r w:rsidR="00F83941" w:rsidRPr="00B055EB">
        <w:rPr>
          <w:rFonts w:ascii="Times New Roman" w:eastAsia="等线" w:hAnsi="Times New Roman" w:cs="Times New Roman"/>
          <w:sz w:val="22"/>
        </w:rPr>
        <w:t>in</w:t>
      </w:r>
      <w:r w:rsidR="006B2525" w:rsidRPr="00B055EB">
        <w:rPr>
          <w:rFonts w:ascii="Times New Roman" w:eastAsia="等线" w:hAnsi="Times New Roman" w:cs="Times New Roman"/>
          <w:sz w:val="22"/>
        </w:rPr>
        <w:t xml:space="preserve"> </w:t>
      </w:r>
      <w:sdt>
        <w:sdtPr>
          <w:rPr>
            <w:rFonts w:ascii="Times New Roman" w:eastAsia="等线" w:hAnsi="Times New Roman" w:cs="Times New Roman"/>
            <w:sz w:val="22"/>
          </w:rPr>
          <w:id w:val="-1429266205"/>
          <w:citation/>
        </w:sdtPr>
        <w:sdtEndPr/>
        <w:sdtContent>
          <w:r w:rsidR="006B2525" w:rsidRPr="00B055EB">
            <w:rPr>
              <w:rFonts w:ascii="Times New Roman" w:eastAsia="等线" w:hAnsi="Times New Roman" w:cs="Times New Roman"/>
              <w:sz w:val="22"/>
            </w:rPr>
            <w:fldChar w:fldCharType="begin"/>
          </w:r>
          <w:r w:rsidR="006B2525" w:rsidRPr="00B055EB">
            <w:rPr>
              <w:rFonts w:ascii="Times New Roman" w:eastAsia="等线" w:hAnsi="Times New Roman" w:cs="Times New Roman"/>
              <w:sz w:val="22"/>
            </w:rPr>
            <w:instrText xml:space="preserve"> CITATION R1224 \l 2052 </w:instrText>
          </w:r>
          <w:r w:rsidR="006B2525" w:rsidRPr="00B055EB">
            <w:rPr>
              <w:rFonts w:ascii="Times New Roman" w:eastAsia="等线" w:hAnsi="Times New Roman" w:cs="Times New Roman"/>
              <w:sz w:val="22"/>
            </w:rPr>
            <w:fldChar w:fldCharType="separate"/>
          </w:r>
          <w:r w:rsidR="006B2525" w:rsidRPr="00B055EB">
            <w:rPr>
              <w:rFonts w:ascii="Times New Roman" w:eastAsia="等线" w:hAnsi="Times New Roman" w:cs="Times New Roman"/>
              <w:noProof/>
              <w:sz w:val="22"/>
            </w:rPr>
            <w:t>[4]</w:t>
          </w:r>
          <w:r w:rsidR="006B2525" w:rsidRPr="00B055EB">
            <w:rPr>
              <w:rFonts w:ascii="Times New Roman" w:eastAsia="等线" w:hAnsi="Times New Roman" w:cs="Times New Roman"/>
              <w:sz w:val="22"/>
            </w:rPr>
            <w:fldChar w:fldCharType="end"/>
          </w:r>
        </w:sdtContent>
      </w:sdt>
      <w:r w:rsidR="00F83941" w:rsidRPr="00B055EB">
        <w:rPr>
          <w:rFonts w:ascii="Times New Roman" w:eastAsia="等线" w:hAnsi="Times New Roman" w:cs="Times New Roman"/>
          <w:sz w:val="22"/>
        </w:rPr>
        <w:t>,</w:t>
      </w:r>
      <w:r w:rsidR="009E0D26" w:rsidRPr="00B055EB">
        <w:rPr>
          <w:rFonts w:ascii="Times New Roman" w:eastAsia="等线" w:hAnsi="Times New Roman" w:cs="Times New Roman"/>
          <w:sz w:val="22"/>
        </w:rPr>
        <w:t xml:space="preserve"> </w:t>
      </w:r>
      <w:r w:rsidR="00ED3743" w:rsidRPr="00B055EB">
        <w:rPr>
          <w:rFonts w:ascii="Times New Roman" w:eastAsia="等线" w:hAnsi="Times New Roman" w:cs="Times New Roman"/>
          <w:sz w:val="22"/>
        </w:rPr>
        <w:t>the</w:t>
      </w:r>
      <w:r w:rsidR="009E0D26" w:rsidRPr="00B055EB">
        <w:rPr>
          <w:rFonts w:ascii="Times New Roman" w:eastAsia="等线" w:hAnsi="Times New Roman" w:cs="Times New Roman"/>
          <w:sz w:val="22"/>
        </w:rPr>
        <w:t xml:space="preserve"> higher probability can</w:t>
      </w:r>
      <w:r w:rsidR="00ED3743" w:rsidRPr="00B055EB">
        <w:rPr>
          <w:rFonts w:ascii="Times New Roman" w:eastAsia="等线" w:hAnsi="Times New Roman" w:cs="Times New Roman"/>
          <w:sz w:val="22"/>
        </w:rPr>
        <w:t xml:space="preserve"> yield the higher prediction accuracy on the best beam.</w:t>
      </w:r>
      <w:r w:rsidR="002878F1" w:rsidRPr="00B055EB">
        <w:rPr>
          <w:rFonts w:ascii="Times New Roman" w:eastAsia="等线" w:hAnsi="Times New Roman" w:cs="Times New Roman"/>
          <w:sz w:val="22"/>
        </w:rPr>
        <w:t xml:space="preserve"> </w:t>
      </w:r>
      <w:r w:rsidR="00ED3743" w:rsidRPr="00B055EB">
        <w:rPr>
          <w:rFonts w:ascii="Times New Roman" w:eastAsia="等线" w:hAnsi="Times New Roman" w:cs="Times New Roman"/>
          <w:sz w:val="22"/>
        </w:rPr>
        <w:t xml:space="preserve">Therefore, </w:t>
      </w:r>
      <w:proofErr w:type="spellStart"/>
      <w:proofErr w:type="gramStart"/>
      <w:r w:rsidR="00ED3743" w:rsidRPr="00B055EB">
        <w:rPr>
          <w:rFonts w:ascii="Times New Roman" w:eastAsia="等线" w:hAnsi="Times New Roman" w:cs="Times New Roman"/>
          <w:sz w:val="22"/>
        </w:rPr>
        <w:t>Opt</w:t>
      </w:r>
      <w:proofErr w:type="spellEnd"/>
      <w:proofErr w:type="gramEnd"/>
      <w:r w:rsidR="00ED3743" w:rsidRPr="00B055EB">
        <w:rPr>
          <w:rFonts w:ascii="Times New Roman" w:eastAsia="等线" w:hAnsi="Times New Roman" w:cs="Times New Roman"/>
          <w:sz w:val="22"/>
        </w:rPr>
        <w:t xml:space="preserve"> 3 should be supported. While for </w:t>
      </w:r>
      <w:proofErr w:type="spellStart"/>
      <w:r w:rsidR="00ED3743" w:rsidRPr="00B055EB">
        <w:rPr>
          <w:rFonts w:ascii="Times New Roman" w:eastAsia="等线" w:hAnsi="Times New Roman" w:cs="Times New Roman"/>
          <w:sz w:val="22"/>
        </w:rPr>
        <w:t>Opt</w:t>
      </w:r>
      <w:proofErr w:type="spellEnd"/>
      <w:r w:rsidR="00ED3743" w:rsidRPr="00B055EB">
        <w:rPr>
          <w:rFonts w:ascii="Times New Roman" w:eastAsia="等线" w:hAnsi="Times New Roman" w:cs="Times New Roman"/>
          <w:sz w:val="22"/>
        </w:rPr>
        <w:t xml:space="preserve"> 4, the confidence information</w:t>
      </w:r>
      <w:r w:rsidR="00EF22EC" w:rsidRPr="00B055EB">
        <w:rPr>
          <w:rFonts w:ascii="Times New Roman" w:eastAsia="等线" w:hAnsi="Times New Roman" w:cs="Times New Roman"/>
          <w:sz w:val="22"/>
          <w:lang w:eastAsia="zh-CN"/>
        </w:rPr>
        <w:t xml:space="preserve"> of the RSRP </w:t>
      </w:r>
      <w:r w:rsidR="00ED3743" w:rsidRPr="00B055EB">
        <w:rPr>
          <w:rFonts w:ascii="Times New Roman" w:eastAsia="等线" w:hAnsi="Times New Roman" w:cs="Times New Roman"/>
          <w:sz w:val="22"/>
        </w:rPr>
        <w:t>is unclear to us</w:t>
      </w:r>
      <w:r w:rsidR="00EF22EC" w:rsidRPr="00B055EB">
        <w:rPr>
          <w:rFonts w:ascii="Times New Roman" w:eastAsia="等线" w:hAnsi="Times New Roman" w:cs="Times New Roman"/>
          <w:sz w:val="22"/>
        </w:rPr>
        <w:t xml:space="preserve"> as the model generally outputs the probability information or the RSRP.</w:t>
      </w:r>
    </w:p>
    <w:p w14:paraId="27778DAD" w14:textId="3B47F09C" w:rsidR="00ED3743" w:rsidRPr="00B055EB" w:rsidRDefault="00ED3743" w:rsidP="00B055EB">
      <w:pPr>
        <w:pStyle w:val="Proposal-20210505"/>
        <w:spacing w:beforeLines="0" w:before="120" w:afterLines="0" w:after="120" w:line="240" w:lineRule="auto"/>
        <w:rPr>
          <w:rFonts w:cs="Times New Roman"/>
          <w:lang w:val="en-US"/>
        </w:rPr>
      </w:pPr>
      <w:r w:rsidRPr="00B055EB">
        <w:rPr>
          <w:rFonts w:cs="Times New Roman"/>
          <w:lang w:val="en-US"/>
        </w:rPr>
        <w:lastRenderedPageBreak/>
        <w:t>For UE-sided model, at least for BM-Case1, for content in the report of inference results, support</w:t>
      </w:r>
      <w:r w:rsidR="008A1E29">
        <w:rPr>
          <w:rFonts w:cs="Times New Roman"/>
          <w:lang w:val="en-US"/>
        </w:rPr>
        <w:t>:</w:t>
      </w:r>
      <w:r w:rsidRPr="00B055EB">
        <w:rPr>
          <w:rFonts w:cs="Times New Roman"/>
          <w:lang w:val="en-US"/>
        </w:rPr>
        <w:t xml:space="preserve"> </w:t>
      </w:r>
    </w:p>
    <w:p w14:paraId="4560EFD6" w14:textId="6D8860E7" w:rsidR="00ED3743" w:rsidRPr="00B055EB" w:rsidRDefault="00ED3743" w:rsidP="00B055EB">
      <w:pPr>
        <w:widowControl w:val="0"/>
        <w:numPr>
          <w:ilvl w:val="0"/>
          <w:numId w:val="28"/>
        </w:numPr>
        <w:ind w:left="1080"/>
        <w:rPr>
          <w:rFonts w:ascii="Times New Roman" w:eastAsiaTheme="minorEastAsia" w:hAnsi="Times New Roman" w:cs="Times New Roman"/>
          <w:b/>
          <w:bCs/>
          <w:i/>
          <w:iCs/>
          <w:sz w:val="22"/>
          <w:szCs w:val="22"/>
        </w:rPr>
      </w:pPr>
      <w:proofErr w:type="spellStart"/>
      <w:r w:rsidRPr="00B055EB">
        <w:rPr>
          <w:rFonts w:ascii="Times New Roman" w:eastAsiaTheme="minorEastAsia" w:hAnsi="Times New Roman" w:cs="Times New Roman"/>
          <w:b/>
          <w:bCs/>
          <w:i/>
          <w:iCs/>
          <w:sz w:val="22"/>
          <w:szCs w:val="22"/>
          <w:lang w:eastAsia="zh-CN"/>
        </w:rPr>
        <w:t>Opt</w:t>
      </w:r>
      <w:proofErr w:type="spellEnd"/>
      <w:r w:rsidRPr="00B055EB">
        <w:rPr>
          <w:rFonts w:ascii="Times New Roman" w:eastAsiaTheme="minorEastAsia" w:hAnsi="Times New Roman" w:cs="Times New Roman"/>
          <w:b/>
          <w:bCs/>
          <w:i/>
          <w:iCs/>
          <w:sz w:val="22"/>
          <w:szCs w:val="22"/>
          <w:lang w:eastAsia="zh-CN"/>
        </w:rPr>
        <w:t xml:space="preserve"> 3: Beam information on predicted Top K beam(s) among a set of beams and probability information of predicted Top K beam(s) among a set of beams</w:t>
      </w:r>
      <w:r w:rsidR="00B752FC" w:rsidRPr="00B055EB">
        <w:rPr>
          <w:rFonts w:ascii="Times New Roman" w:eastAsia="等线" w:hAnsi="Times New Roman" w:cs="Times New Roman"/>
          <w:b/>
          <w:bCs/>
          <w:i/>
          <w:iCs/>
          <w:sz w:val="22"/>
          <w:szCs w:val="22"/>
          <w:lang w:eastAsia="zh-CN"/>
        </w:rPr>
        <w:t xml:space="preserve">, </w:t>
      </w:r>
      <w:r w:rsidRPr="00B055EB">
        <w:rPr>
          <w:rFonts w:ascii="Times New Roman" w:eastAsiaTheme="minorEastAsia" w:hAnsi="Times New Roman" w:cs="Times New Roman"/>
          <w:b/>
          <w:bCs/>
          <w:i/>
          <w:iCs/>
          <w:sz w:val="22"/>
          <w:szCs w:val="22"/>
        </w:rPr>
        <w:t>where the set of beams is Set A, i.e., the beams for UE prediction.</w:t>
      </w:r>
    </w:p>
    <w:p w14:paraId="3289E738" w14:textId="77777777" w:rsidR="00B752FC" w:rsidRPr="00B055EB" w:rsidRDefault="00B752FC" w:rsidP="00B055EB">
      <w:pPr>
        <w:pStyle w:val="aa"/>
        <w:tabs>
          <w:tab w:val="left" w:pos="284"/>
          <w:tab w:val="left" w:pos="426"/>
          <w:tab w:val="left" w:pos="1134"/>
          <w:tab w:val="left" w:pos="1276"/>
          <w:tab w:val="left" w:pos="1418"/>
          <w:tab w:val="left" w:pos="2127"/>
        </w:tabs>
        <w:spacing w:line="240" w:lineRule="auto"/>
        <w:rPr>
          <w:rFonts w:ascii="Times" w:eastAsiaTheme="minorEastAsia" w:hAnsi="Times" w:cs="Times"/>
          <w:bCs/>
          <w:i/>
          <w:iCs/>
          <w:szCs w:val="20"/>
        </w:rPr>
      </w:pPr>
    </w:p>
    <w:p w14:paraId="4CAA634D" w14:textId="5E4FB27F" w:rsidR="006939BA" w:rsidRPr="00B055EB" w:rsidRDefault="006939BA" w:rsidP="0071530E">
      <w:pPr>
        <w:rPr>
          <w:rFonts w:ascii="Times New Roman" w:hAnsi="Times New Roman" w:cs="Times New Roman"/>
          <w:sz w:val="22"/>
        </w:rPr>
      </w:pPr>
      <w:r w:rsidRPr="00B055EB">
        <w:rPr>
          <w:rFonts w:ascii="Times New Roman" w:hAnsi="Times New Roman" w:cs="Times New Roman"/>
          <w:sz w:val="22"/>
        </w:rPr>
        <w:t>In RAN1 #116-bis meeting, the following was agreed regarding content in the report of inference results for UE-sided model:</w:t>
      </w:r>
    </w:p>
    <w:tbl>
      <w:tblPr>
        <w:tblStyle w:val="aff5"/>
        <w:tblW w:w="9634" w:type="dxa"/>
        <w:tblLook w:val="04A0" w:firstRow="1" w:lastRow="0" w:firstColumn="1" w:lastColumn="0" w:noHBand="0" w:noVBand="1"/>
      </w:tblPr>
      <w:tblGrid>
        <w:gridCol w:w="9634"/>
      </w:tblGrid>
      <w:tr w:rsidR="006939BA" w14:paraId="1A1663F1" w14:textId="77777777" w:rsidTr="00B055EB">
        <w:trPr>
          <w:trHeight w:val="1808"/>
        </w:trPr>
        <w:tc>
          <w:tcPr>
            <w:tcW w:w="9634" w:type="dxa"/>
          </w:tcPr>
          <w:p w14:paraId="6F95931D" w14:textId="77777777" w:rsidR="006939BA" w:rsidRPr="00B055EB" w:rsidRDefault="006939BA" w:rsidP="0071530E">
            <w:pPr>
              <w:rPr>
                <w:rFonts w:ascii="Times New Roman" w:eastAsia="等线" w:hAnsi="Times New Roman" w:cs="Times New Roman"/>
                <w:b/>
                <w:bCs/>
                <w:lang w:val="en-GB" w:eastAsia="zh-CN"/>
              </w:rPr>
            </w:pPr>
            <w:r w:rsidRPr="00B055EB">
              <w:rPr>
                <w:rFonts w:ascii="Times New Roman" w:eastAsia="等线" w:hAnsi="Times New Roman" w:cs="Times New Roman"/>
                <w:b/>
                <w:bCs/>
                <w:szCs w:val="20"/>
                <w:lang w:val="en-GB" w:eastAsia="zh-CN"/>
              </w:rPr>
              <w:t>Agreement</w:t>
            </w:r>
          </w:p>
          <w:p w14:paraId="5839A48A" w14:textId="77777777" w:rsidR="006939BA" w:rsidRPr="00B055EB" w:rsidRDefault="006939BA" w:rsidP="0071530E">
            <w:pPr>
              <w:rPr>
                <w:rFonts w:ascii="Times New Roman" w:eastAsia="Batang" w:hAnsi="Times New Roman" w:cs="Times New Roman"/>
                <w:lang w:val="en-GB"/>
              </w:rPr>
            </w:pPr>
            <w:r w:rsidRPr="00B055EB">
              <w:rPr>
                <w:rFonts w:ascii="Times New Roman" w:eastAsia="Batang" w:hAnsi="Times New Roman" w:cs="Times New Roman"/>
                <w:szCs w:val="20"/>
                <w:lang w:val="en-GB"/>
              </w:rPr>
              <w:t xml:space="preserve">For report content of inference results for UE-sided model for BM-Case 1, for the RSRP </w:t>
            </w:r>
            <w:r w:rsidRPr="00B055EB">
              <w:rPr>
                <w:rFonts w:ascii="Times New Roman" w:hAnsi="Times New Roman" w:cs="Times New Roman"/>
                <w:szCs w:val="20"/>
                <w:lang w:val="en-GB"/>
              </w:rPr>
              <w:t>of</w:t>
            </w:r>
            <w:r w:rsidRPr="00B055EB">
              <w:rPr>
                <w:rFonts w:ascii="Times New Roman" w:hAnsi="Times New Roman" w:cs="Times New Roman"/>
                <w:b/>
                <w:bCs/>
                <w:szCs w:val="20"/>
                <w:lang w:val="en-GB"/>
              </w:rPr>
              <w:t xml:space="preserve"> </w:t>
            </w:r>
            <w:r w:rsidRPr="00B055EB">
              <w:rPr>
                <w:rFonts w:ascii="Times New Roman" w:hAnsi="Times New Roman" w:cs="Times New Roman"/>
                <w:szCs w:val="20"/>
                <w:lang w:val="en-GB"/>
              </w:rPr>
              <w:t>predicted Top K beam(s)</w:t>
            </w:r>
            <w:r w:rsidRPr="00B055EB">
              <w:rPr>
                <w:rFonts w:ascii="Times New Roman" w:eastAsia="Batang" w:hAnsi="Times New Roman" w:cs="Times New Roman"/>
                <w:szCs w:val="20"/>
                <w:lang w:val="en-GB"/>
              </w:rPr>
              <w:t xml:space="preserve"> in the report of inference results, </w:t>
            </w:r>
            <w:r w:rsidRPr="00B055EB">
              <w:rPr>
                <w:rFonts w:ascii="Times New Roman" w:eastAsia="等线" w:hAnsi="Times New Roman" w:cs="Times New Roman"/>
                <w:szCs w:val="20"/>
                <w:lang w:val="en-GB" w:eastAsia="zh-CN"/>
              </w:rPr>
              <w:t xml:space="preserve">when applicable, </w:t>
            </w:r>
            <w:r w:rsidRPr="00B055EB">
              <w:rPr>
                <w:rFonts w:ascii="Times New Roman" w:eastAsia="Batang" w:hAnsi="Times New Roman" w:cs="Times New Roman"/>
                <w:szCs w:val="20"/>
                <w:lang w:val="en-GB"/>
              </w:rPr>
              <w:t>further study the following options:</w:t>
            </w:r>
          </w:p>
          <w:p w14:paraId="366A1647" w14:textId="77777777" w:rsidR="006939BA" w:rsidRPr="00B055EB" w:rsidRDefault="006939BA" w:rsidP="00B055EB">
            <w:pPr>
              <w:widowControl w:val="0"/>
              <w:numPr>
                <w:ilvl w:val="0"/>
                <w:numId w:val="30"/>
              </w:numPr>
              <w:rPr>
                <w:rFonts w:ascii="Times New Roman" w:eastAsia="Batang" w:hAnsi="Times New Roman" w:cs="Times New Roman"/>
                <w:lang w:val="en-GB"/>
              </w:rPr>
            </w:pPr>
            <w:r w:rsidRPr="00B055EB">
              <w:rPr>
                <w:rFonts w:ascii="Times New Roman" w:eastAsia="Batang" w:hAnsi="Times New Roman" w:cs="Times New Roman"/>
                <w:szCs w:val="20"/>
                <w:lang w:val="en-GB" w:eastAsia="x-none"/>
              </w:rPr>
              <w:t>Option A</w:t>
            </w:r>
            <w:r w:rsidRPr="00B055EB">
              <w:rPr>
                <w:rFonts w:ascii="Times New Roman" w:eastAsia="等线" w:hAnsi="Times New Roman" w:cs="Times New Roman"/>
                <w:szCs w:val="20"/>
                <w:lang w:val="en-GB" w:eastAsia="zh-CN"/>
              </w:rPr>
              <w:t>:</w:t>
            </w:r>
            <w:r w:rsidRPr="00B055EB">
              <w:rPr>
                <w:rFonts w:ascii="Times New Roman" w:eastAsia="Batang" w:hAnsi="Times New Roman" w:cs="Times New Roman"/>
                <w:szCs w:val="20"/>
                <w:lang w:val="en-GB" w:eastAsia="x-none"/>
              </w:rPr>
              <w:t xml:space="preserve"> Pre</w:t>
            </w:r>
            <w:r w:rsidRPr="00B055EB">
              <w:rPr>
                <w:rFonts w:ascii="Times New Roman" w:eastAsia="Batang" w:hAnsi="Times New Roman" w:cs="Times New Roman"/>
                <w:szCs w:val="20"/>
                <w:lang w:val="en-GB"/>
              </w:rPr>
              <w:t>dicted RSRP</w:t>
            </w:r>
          </w:p>
          <w:p w14:paraId="1EE57AF6" w14:textId="77777777" w:rsidR="006939BA" w:rsidRPr="00B055EB" w:rsidRDefault="006939BA" w:rsidP="00B055EB">
            <w:pPr>
              <w:widowControl w:val="0"/>
              <w:numPr>
                <w:ilvl w:val="0"/>
                <w:numId w:val="30"/>
              </w:numPr>
              <w:rPr>
                <w:rFonts w:ascii="Times New Roman" w:eastAsia="Batang" w:hAnsi="Times New Roman" w:cs="Times New Roman"/>
                <w:lang w:val="en-GB"/>
              </w:rPr>
            </w:pPr>
            <w:r w:rsidRPr="00B055EB">
              <w:rPr>
                <w:rFonts w:ascii="Times New Roman" w:eastAsia="Batang" w:hAnsi="Times New Roman" w:cs="Times New Roman"/>
                <w:szCs w:val="20"/>
                <w:lang w:val="en-GB"/>
              </w:rPr>
              <w:t xml:space="preserve">Option B: Predicted RSRP, if the beam is not configured for </w:t>
            </w:r>
            <w:r w:rsidRPr="00B055EB">
              <w:rPr>
                <w:rFonts w:ascii="Times New Roman" w:eastAsia="等线" w:hAnsi="Times New Roman" w:cs="Times New Roman"/>
                <w:szCs w:val="20"/>
                <w:lang w:val="en-GB" w:eastAsia="zh-CN"/>
              </w:rPr>
              <w:t xml:space="preserve">corresponding </w:t>
            </w:r>
            <w:r w:rsidRPr="00B055EB">
              <w:rPr>
                <w:rFonts w:ascii="Times New Roman" w:eastAsia="Batang" w:hAnsi="Times New Roman" w:cs="Times New Roman"/>
                <w:szCs w:val="20"/>
                <w:lang w:val="en-GB"/>
              </w:rPr>
              <w:t xml:space="preserve">measurement, and measured L1-RSRP if the beam is configured for </w:t>
            </w:r>
            <w:r w:rsidRPr="00B055EB">
              <w:rPr>
                <w:rFonts w:ascii="Times New Roman" w:eastAsia="等线" w:hAnsi="Times New Roman" w:cs="Times New Roman"/>
                <w:szCs w:val="20"/>
                <w:lang w:val="en-GB" w:eastAsia="zh-CN"/>
              </w:rPr>
              <w:t xml:space="preserve">corresponding </w:t>
            </w:r>
            <w:r w:rsidRPr="00B055EB">
              <w:rPr>
                <w:rFonts w:ascii="Times New Roman" w:eastAsia="Batang" w:hAnsi="Times New Roman" w:cs="Times New Roman"/>
                <w:szCs w:val="20"/>
                <w:lang w:val="en-GB"/>
              </w:rPr>
              <w:t>measurement</w:t>
            </w:r>
          </w:p>
          <w:p w14:paraId="64AAE8AF" w14:textId="77777777" w:rsidR="006939BA" w:rsidRPr="00B055EB" w:rsidRDefault="006939BA" w:rsidP="00B055EB">
            <w:pPr>
              <w:widowControl w:val="0"/>
              <w:numPr>
                <w:ilvl w:val="0"/>
                <w:numId w:val="30"/>
              </w:numPr>
              <w:rPr>
                <w:rFonts w:ascii="Times New Roman" w:eastAsia="Batang" w:hAnsi="Times New Roman" w:cs="Times New Roman"/>
                <w:lang w:val="en-GB" w:eastAsia="x-none"/>
              </w:rPr>
            </w:pPr>
            <w:r w:rsidRPr="00B055EB">
              <w:rPr>
                <w:rFonts w:ascii="Times New Roman" w:eastAsia="Batang" w:hAnsi="Times New Roman" w:cs="Times New Roman"/>
                <w:szCs w:val="20"/>
                <w:lang w:val="en-GB" w:eastAsia="x-none"/>
              </w:rPr>
              <w:t>Where the predicted RSRP is based on AI/ML output</w:t>
            </w:r>
          </w:p>
          <w:p w14:paraId="0BAD800F" w14:textId="77777777" w:rsidR="006939BA" w:rsidRPr="00B75BB5" w:rsidRDefault="006939BA" w:rsidP="00B055EB">
            <w:pPr>
              <w:widowControl w:val="0"/>
              <w:numPr>
                <w:ilvl w:val="0"/>
                <w:numId w:val="30"/>
              </w:numPr>
              <w:rPr>
                <w:rFonts w:ascii="Times" w:eastAsia="Batang" w:hAnsi="Times"/>
                <w:sz w:val="20"/>
                <w:szCs w:val="24"/>
                <w:lang w:val="en-GB" w:eastAsia="x-none"/>
              </w:rPr>
            </w:pPr>
            <w:r w:rsidRPr="00B055EB">
              <w:rPr>
                <w:rFonts w:ascii="Times New Roman" w:eastAsia="Batang" w:hAnsi="Times New Roman" w:cs="Times New Roman"/>
                <w:szCs w:val="20"/>
                <w:lang w:val="en-GB" w:eastAsia="x-none"/>
              </w:rPr>
              <w:t>Note: Support both Option A and Option B is not precluded.</w:t>
            </w:r>
          </w:p>
        </w:tc>
      </w:tr>
    </w:tbl>
    <w:p w14:paraId="61ECB03F" w14:textId="77777777" w:rsidR="009537D0" w:rsidRDefault="009537D0" w:rsidP="002878F1">
      <w:pPr>
        <w:rPr>
          <w:lang w:eastAsia="zh-CN"/>
        </w:rPr>
      </w:pPr>
    </w:p>
    <w:p w14:paraId="338D378F" w14:textId="570553A3" w:rsidR="006F258C" w:rsidRPr="00B055EB" w:rsidRDefault="009537D0" w:rsidP="0071530E">
      <w:pPr>
        <w:rPr>
          <w:rFonts w:ascii="Times" w:eastAsia="等线" w:hAnsi="Times" w:cs="Times"/>
          <w:lang w:eastAsia="zh-CN"/>
        </w:rPr>
      </w:pPr>
      <w:r w:rsidRPr="00B055EB">
        <w:rPr>
          <w:rFonts w:ascii="Times" w:hAnsi="Times" w:cs="Times"/>
          <w:sz w:val="22"/>
          <w:lang w:eastAsia="zh-CN"/>
        </w:rPr>
        <w:t>O</w:t>
      </w:r>
      <w:r w:rsidR="007A7FEF" w:rsidRPr="00B055EB">
        <w:rPr>
          <w:rFonts w:ascii="Times" w:hAnsi="Times" w:cs="Times"/>
          <w:sz w:val="22"/>
          <w:lang w:eastAsia="zh-CN"/>
        </w:rPr>
        <w:t>ption B</w:t>
      </w:r>
      <w:r w:rsidR="00E65732" w:rsidRPr="00B055EB">
        <w:rPr>
          <w:rFonts w:ascii="Times" w:eastAsia="等线" w:hAnsi="Times" w:cs="Times"/>
          <w:sz w:val="22"/>
          <w:lang w:eastAsia="zh-CN"/>
        </w:rPr>
        <w:t xml:space="preserve"> indicates that if the predicted beam(s) belongs to Set B, then reporting the corresponding measured RSRP and predicted RSRP otherwise. In our view, the measured RSRP typically has higher fidelity than the predicted RSRP</w:t>
      </w:r>
      <w:r w:rsidR="007A7FEF" w:rsidRPr="00B055EB">
        <w:rPr>
          <w:rFonts w:ascii="Times" w:eastAsia="等线" w:hAnsi="Times" w:cs="Times"/>
          <w:sz w:val="22"/>
          <w:lang w:eastAsia="zh-CN"/>
        </w:rPr>
        <w:t xml:space="preserve">, which can be used by </w:t>
      </w:r>
      <w:proofErr w:type="spellStart"/>
      <w:r w:rsidR="007A7FEF" w:rsidRPr="00B055EB">
        <w:rPr>
          <w:rFonts w:ascii="Times" w:eastAsia="等线" w:hAnsi="Times" w:cs="Times"/>
          <w:sz w:val="22"/>
          <w:lang w:eastAsia="zh-CN"/>
        </w:rPr>
        <w:t>gNB</w:t>
      </w:r>
      <w:proofErr w:type="spellEnd"/>
      <w:r w:rsidR="007A7FEF" w:rsidRPr="00B055EB">
        <w:rPr>
          <w:rFonts w:ascii="Times" w:eastAsia="等线" w:hAnsi="Times" w:cs="Times"/>
          <w:sz w:val="22"/>
          <w:lang w:eastAsia="zh-CN"/>
        </w:rPr>
        <w:t xml:space="preserve"> for deciding.</w:t>
      </w:r>
      <w:r w:rsidR="00EF22EC" w:rsidRPr="00B055EB">
        <w:rPr>
          <w:rFonts w:ascii="Times" w:eastAsia="等线" w:hAnsi="Times" w:cs="Times"/>
          <w:sz w:val="22"/>
          <w:lang w:eastAsia="zh-CN"/>
        </w:rPr>
        <w:t xml:space="preserve"> </w:t>
      </w:r>
      <w:r w:rsidR="006726E7" w:rsidRPr="00B055EB">
        <w:rPr>
          <w:rFonts w:ascii="Times" w:eastAsia="等线" w:hAnsi="Times" w:cs="Times"/>
          <w:sz w:val="22"/>
          <w:lang w:eastAsia="zh-CN"/>
        </w:rPr>
        <w:t>Therefore, if the beam report includes RSRP from Set B, which is measured RSRP by default and no additional indication is needed.</w:t>
      </w:r>
    </w:p>
    <w:p w14:paraId="2C68F05A" w14:textId="5BD20875" w:rsidR="006F258C" w:rsidRPr="00B055EB" w:rsidRDefault="006F258C" w:rsidP="00B055EB">
      <w:pPr>
        <w:pStyle w:val="Proposal-20210505"/>
        <w:spacing w:beforeLines="0" w:before="120" w:afterLines="0" w:after="120" w:line="240" w:lineRule="auto"/>
        <w:rPr>
          <w:rFonts w:ascii="Times" w:hAnsi="Times" w:cs="Times"/>
          <w:bCs w:val="0"/>
          <w:szCs w:val="20"/>
          <w:lang w:val="en-US"/>
        </w:rPr>
      </w:pPr>
      <w:r w:rsidRPr="00B055EB">
        <w:rPr>
          <w:rFonts w:ascii="Times" w:hAnsi="Times" w:cs="Times"/>
          <w:bCs w:val="0"/>
          <w:szCs w:val="20"/>
          <w:lang w:val="en-US"/>
        </w:rPr>
        <w:t>For Rel-19 AI/ML-based BM, for report content of inference results for UE-sided model for BM-Case 1, for the RSRP of predicted Top K beam(s) in the report of inference results, when applicable, support</w:t>
      </w:r>
      <w:r w:rsidR="009537D0" w:rsidRPr="00B055EB">
        <w:rPr>
          <w:rFonts w:ascii="Times" w:hAnsi="Times" w:cs="Times"/>
          <w:bCs w:val="0"/>
          <w:szCs w:val="20"/>
          <w:lang w:val="en-US"/>
        </w:rPr>
        <w:t xml:space="preserve"> </w:t>
      </w:r>
      <w:r w:rsidRPr="00B055EB">
        <w:rPr>
          <w:rFonts w:ascii="Times" w:hAnsi="Times" w:cs="Times"/>
          <w:bCs w:val="0"/>
          <w:szCs w:val="20"/>
          <w:lang w:val="en-US"/>
        </w:rPr>
        <w:t>Option B</w:t>
      </w:r>
      <w:r w:rsidRPr="00B055EB">
        <w:rPr>
          <w:rFonts w:ascii="Times" w:eastAsia="等线" w:hAnsi="Times" w:cs="Times"/>
          <w:bCs w:val="0"/>
          <w:szCs w:val="20"/>
        </w:rPr>
        <w:t>.</w:t>
      </w:r>
      <w:r w:rsidR="009537D0" w:rsidRPr="00B055EB">
        <w:rPr>
          <w:rFonts w:ascii="Times" w:eastAsia="等线" w:hAnsi="Times" w:cs="Times"/>
          <w:bCs w:val="0"/>
          <w:szCs w:val="20"/>
        </w:rPr>
        <w:t xml:space="preserve"> </w:t>
      </w:r>
    </w:p>
    <w:p w14:paraId="44B5A249" w14:textId="714D6B54" w:rsidR="009537D0" w:rsidRPr="00B055EB" w:rsidRDefault="009537D0" w:rsidP="00B055EB">
      <w:pPr>
        <w:widowControl w:val="0"/>
        <w:numPr>
          <w:ilvl w:val="0"/>
          <w:numId w:val="30"/>
        </w:numPr>
        <w:rPr>
          <w:rFonts w:ascii="Times" w:eastAsiaTheme="minorEastAsia" w:hAnsi="Times" w:cs="Times"/>
          <w:b/>
          <w:i/>
          <w:iCs/>
          <w:sz w:val="22"/>
          <w:lang w:eastAsia="zh-CN"/>
        </w:rPr>
      </w:pPr>
      <w:r w:rsidRPr="00B055EB">
        <w:rPr>
          <w:rFonts w:ascii="Times" w:eastAsiaTheme="minorEastAsia" w:hAnsi="Times" w:cs="Times"/>
          <w:b/>
          <w:i/>
          <w:iCs/>
          <w:sz w:val="22"/>
          <w:lang w:eastAsia="zh-CN"/>
        </w:rPr>
        <w:t>Option B: Predicted RSRP, if the beam is not configured for corresponding measurement, and measured L1-RSRP if the beam is configured for corresponding measurement</w:t>
      </w:r>
      <w:r w:rsidR="009605DA" w:rsidRPr="00B055EB">
        <w:rPr>
          <w:rFonts w:ascii="Times" w:eastAsiaTheme="minorEastAsia" w:hAnsi="Times" w:cs="Times"/>
          <w:b/>
          <w:i/>
          <w:iCs/>
          <w:sz w:val="22"/>
          <w:lang w:eastAsia="zh-CN"/>
        </w:rPr>
        <w:t>.</w:t>
      </w:r>
    </w:p>
    <w:p w14:paraId="6F910543" w14:textId="77777777" w:rsidR="007A7FEF" w:rsidRPr="008661AD" w:rsidRDefault="007A7FEF" w:rsidP="007A7FEF">
      <w:pPr>
        <w:adjustRightInd w:val="0"/>
        <w:snapToGrid w:val="0"/>
        <w:rPr>
          <w:rFonts w:eastAsia="等线"/>
          <w:lang w:eastAsia="zh-CN"/>
        </w:rPr>
      </w:pPr>
    </w:p>
    <w:p w14:paraId="712A81A3" w14:textId="267D5A8B" w:rsidR="00494D58" w:rsidRPr="0071530E" w:rsidRDefault="00494D58" w:rsidP="00494D58">
      <w:pPr>
        <w:pStyle w:val="1"/>
        <w:rPr>
          <w:rFonts w:ascii="Times New Roman" w:hAnsi="Times New Roman"/>
          <w:sz w:val="28"/>
        </w:rPr>
      </w:pPr>
      <w:bookmarkStart w:id="4" w:name="_Toc158732224"/>
      <w:bookmarkStart w:id="5" w:name="_Toc158732233"/>
      <w:bookmarkStart w:id="6" w:name="_Toc158803053"/>
      <w:bookmarkStart w:id="7" w:name="_Toc166052114"/>
      <w:bookmarkStart w:id="8" w:name="_Toc166052172"/>
      <w:bookmarkStart w:id="9" w:name="_Toc166052227"/>
      <w:bookmarkStart w:id="10" w:name="_Toc166074207"/>
      <w:bookmarkStart w:id="11" w:name="_Toc166074433"/>
      <w:bookmarkStart w:id="12" w:name="_Toc126681499"/>
      <w:bookmarkStart w:id="13" w:name="_Toc126839891"/>
      <w:bookmarkStart w:id="14" w:name="_Toc126842692"/>
      <w:bookmarkStart w:id="15" w:name="_Toc126852756"/>
      <w:bookmarkStart w:id="16" w:name="_Toc127196228"/>
      <w:bookmarkStart w:id="17" w:name="_Toc127445288"/>
      <w:bookmarkStart w:id="18" w:name="_Toc126839892"/>
      <w:bookmarkStart w:id="19" w:name="_Toc126842693"/>
      <w:bookmarkStart w:id="20" w:name="_Toc126852757"/>
      <w:bookmarkStart w:id="21" w:name="_Toc127196229"/>
      <w:bookmarkStart w:id="22" w:name="_Toc12744528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71530E">
        <w:rPr>
          <w:rFonts w:ascii="Times New Roman" w:hAnsi="Times New Roman"/>
          <w:sz w:val="28"/>
        </w:rPr>
        <w:t>Conclusions</w:t>
      </w:r>
    </w:p>
    <w:p w14:paraId="2722B58F" w14:textId="6173A778" w:rsidR="00FD52FF" w:rsidRPr="00B055EB" w:rsidRDefault="00FD52FF" w:rsidP="00602297">
      <w:pPr>
        <w:pStyle w:val="aa"/>
        <w:spacing w:line="240" w:lineRule="auto"/>
        <w:rPr>
          <w:rFonts w:ascii="Times New Roman" w:hAnsi="Times New Roman" w:cs="Times New Roman"/>
          <w:sz w:val="22"/>
          <w:lang w:val="en-GB"/>
        </w:rPr>
      </w:pPr>
      <w:r w:rsidRPr="00B055EB">
        <w:rPr>
          <w:rFonts w:ascii="Times New Roman" w:hAnsi="Times New Roman" w:cs="Times New Roman"/>
          <w:sz w:val="22"/>
          <w:lang w:val="en-GB"/>
        </w:rPr>
        <w:t>Based on the discussion in the previous sections we propose the following:</w:t>
      </w:r>
    </w:p>
    <w:p w14:paraId="0938A64B" w14:textId="77777777" w:rsidR="00CA5D2E" w:rsidRPr="00B055EB" w:rsidRDefault="00CA5D2E" w:rsidP="00141D19">
      <w:pPr>
        <w:pStyle w:val="Proposal-20210505"/>
        <w:numPr>
          <w:ilvl w:val="0"/>
          <w:numId w:val="35"/>
        </w:numPr>
        <w:spacing w:before="72" w:after="72" w:line="240" w:lineRule="auto"/>
        <w:rPr>
          <w:rFonts w:cs="Times New Roman"/>
          <w:lang w:val="en-US"/>
        </w:rPr>
      </w:pPr>
      <w:r w:rsidRPr="00B055EB">
        <w:rPr>
          <w:rFonts w:cs="Times New Roman"/>
          <w:lang w:val="en-US"/>
        </w:rPr>
        <w:t>For BM-Case1 and BM-Case2 with a UE-sided AI/ML model, for Option 2 (UE-assisted performance monitoring</w:t>
      </w:r>
      <w:r w:rsidRPr="00B055EB">
        <w:rPr>
          <w:rFonts w:cs="Times New Roman"/>
          <w:color w:val="000000" w:themeColor="text1"/>
          <w:lang w:val="en-US"/>
        </w:rPr>
        <w:t>), support both of Alt 1 and Alt 2, and Alt 2 is preferred.</w:t>
      </w:r>
    </w:p>
    <w:p w14:paraId="5D502F6F" w14:textId="77777777" w:rsidR="00CA5D2E" w:rsidRPr="00B055EB" w:rsidRDefault="00CA5D2E" w:rsidP="00141D19">
      <w:pPr>
        <w:pStyle w:val="Proposal-20210505"/>
        <w:numPr>
          <w:ilvl w:val="0"/>
          <w:numId w:val="32"/>
        </w:numPr>
        <w:spacing w:before="72" w:after="72" w:line="240" w:lineRule="auto"/>
        <w:rPr>
          <w:rFonts w:cs="Times New Roman"/>
          <w:lang w:val="en-US"/>
        </w:rPr>
      </w:pPr>
      <w:r w:rsidRPr="00B055EB">
        <w:rPr>
          <w:rFonts w:eastAsia="等线" w:cs="Times New Roman"/>
          <w:lang w:val="en-US"/>
        </w:rPr>
        <w:t>Alt 1</w:t>
      </w:r>
      <w:r w:rsidRPr="00B055EB">
        <w:rPr>
          <w:rFonts w:cs="Times New Roman"/>
          <w:lang w:val="en-US"/>
        </w:rPr>
        <w:t>: the definition of Top-K(K</w:t>
      </w:r>
      <w:r w:rsidRPr="00B055EB">
        <w:rPr>
          <w:rFonts w:eastAsia="宋体" w:cs="Times New Roman" w:hint="eastAsia"/>
          <w:lang w:val="en-US"/>
        </w:rPr>
        <w:t>≥</w:t>
      </w:r>
      <w:r w:rsidRPr="00B055EB">
        <w:rPr>
          <w:rFonts w:cs="Times New Roman"/>
          <w:lang w:val="en-US"/>
        </w:rPr>
        <w:t>1) beam prediction accuracy is the percentage of “the Top-1 predicted beam is one of the top K measured beams”</w:t>
      </w:r>
    </w:p>
    <w:p w14:paraId="6838AB42" w14:textId="3A081ADB" w:rsidR="00CA5D2E" w:rsidRPr="00B055EB" w:rsidRDefault="00CA5D2E" w:rsidP="00141D19">
      <w:pPr>
        <w:pStyle w:val="Proposal-20210505"/>
        <w:numPr>
          <w:ilvl w:val="0"/>
          <w:numId w:val="32"/>
        </w:numPr>
        <w:spacing w:before="72" w:after="72" w:line="240" w:lineRule="auto"/>
        <w:rPr>
          <w:rFonts w:cs="Times New Roman"/>
          <w:lang w:val="en-US"/>
        </w:rPr>
      </w:pPr>
      <w:r w:rsidRPr="00B055EB">
        <w:rPr>
          <w:rFonts w:eastAsia="等线" w:cs="Times New Roman"/>
          <w:lang w:val="en-US"/>
        </w:rPr>
        <w:t>Alt 2</w:t>
      </w:r>
      <w:r w:rsidRPr="00B055EB">
        <w:rPr>
          <w:rFonts w:cs="Times New Roman"/>
          <w:color w:val="000000" w:themeColor="text1"/>
          <w:lang w:val="en-US"/>
        </w:rPr>
        <w:t>: the definition of Top-K(K</w:t>
      </w:r>
      <m:oMath>
        <m:r>
          <m:rPr>
            <m:sty m:val="bi"/>
          </m:rPr>
          <w:rPr>
            <w:rFonts w:ascii="Cambria Math" w:hAnsi="Cambria Math" w:cs="Times New Roman" w:hint="eastAsia"/>
            <w:color w:val="000000" w:themeColor="text1"/>
            <w:lang w:val="en-US"/>
          </w:rPr>
          <m:t>≥</m:t>
        </m:r>
        <m:r>
          <m:rPr>
            <m:sty m:val="bi"/>
          </m:rPr>
          <w:rPr>
            <w:rFonts w:ascii="Cambria Math" w:hAnsi="Cambria Math" w:cs="Times New Roman"/>
            <w:color w:val="000000" w:themeColor="text1"/>
            <w:lang w:val="en-US"/>
          </w:rPr>
          <m:t>1</m:t>
        </m:r>
      </m:oMath>
      <w:r w:rsidRPr="00B055EB">
        <w:rPr>
          <w:rFonts w:cs="Times New Roman"/>
          <w:color w:val="000000" w:themeColor="text1"/>
          <w:lang w:val="en-US"/>
        </w:rPr>
        <w:t>) beam prediction accuracy is the percentage of “the Top-1 measured beam is one of the Top-K predicted beams”</w:t>
      </w:r>
    </w:p>
    <w:p w14:paraId="53E0A2B2" w14:textId="77777777" w:rsidR="00827CFE" w:rsidRPr="00B055EB" w:rsidRDefault="00827CFE" w:rsidP="00141D19">
      <w:pPr>
        <w:pStyle w:val="Proposal-20210505"/>
        <w:numPr>
          <w:ilvl w:val="0"/>
          <w:numId w:val="35"/>
        </w:numPr>
        <w:spacing w:before="72" w:after="72" w:line="240" w:lineRule="auto"/>
        <w:rPr>
          <w:rFonts w:cs="Times New Roman"/>
          <w:lang w:val="en-US"/>
        </w:rPr>
      </w:pPr>
      <w:r w:rsidRPr="00B055EB">
        <w:rPr>
          <w:rFonts w:cs="Times New Roman"/>
          <w:lang w:val="en-US"/>
        </w:rPr>
        <w:t>The resource set/resources for monitoring is a full set or a subset of Set A, and the Top-K measured beams and Top-K predicted beams for monitoring are defined as follows:</w:t>
      </w:r>
    </w:p>
    <w:p w14:paraId="6BCE7089" w14:textId="77777777" w:rsidR="00827CFE" w:rsidRPr="00B055EB" w:rsidRDefault="00827CFE" w:rsidP="00141D19">
      <w:pPr>
        <w:pStyle w:val="aff0"/>
        <w:numPr>
          <w:ilvl w:val="1"/>
          <w:numId w:val="31"/>
        </w:numPr>
        <w:tabs>
          <w:tab w:val="left" w:pos="1440"/>
        </w:tabs>
        <w:spacing w:after="180" w:line="240" w:lineRule="auto"/>
        <w:rPr>
          <w:rFonts w:ascii="Times New Roman" w:eastAsiaTheme="minorEastAsia" w:hAnsi="Times New Roman" w:cs="Times New Roman"/>
          <w:b/>
          <w:bCs/>
          <w:i/>
          <w:iCs/>
          <w:lang w:val="en-US" w:eastAsia="zh-CN"/>
        </w:rPr>
      </w:pPr>
      <w:r w:rsidRPr="00B055EB">
        <w:rPr>
          <w:rFonts w:ascii="Times New Roman" w:eastAsiaTheme="minorEastAsia" w:hAnsi="Times New Roman" w:cs="Times New Roman"/>
          <w:b/>
          <w:bCs/>
          <w:i/>
          <w:iCs/>
          <w:lang w:val="en-US" w:eastAsia="zh-CN"/>
        </w:rPr>
        <w:lastRenderedPageBreak/>
        <w:t xml:space="preserve"> The top K measured beams are the beams with K highest measured RSRP in the resource set/resources for monitoring.</w:t>
      </w:r>
    </w:p>
    <w:p w14:paraId="69C02ADB" w14:textId="77777777" w:rsidR="00827CFE" w:rsidRPr="00B055EB" w:rsidRDefault="00827CFE" w:rsidP="00141D19">
      <w:pPr>
        <w:pStyle w:val="aff0"/>
        <w:numPr>
          <w:ilvl w:val="1"/>
          <w:numId w:val="31"/>
        </w:numPr>
        <w:tabs>
          <w:tab w:val="left" w:pos="1440"/>
        </w:tabs>
        <w:spacing w:after="180" w:line="240" w:lineRule="auto"/>
        <w:rPr>
          <w:rFonts w:ascii="Times New Roman" w:eastAsiaTheme="minorEastAsia" w:hAnsi="Times New Roman" w:cs="Times New Roman"/>
          <w:b/>
          <w:bCs/>
          <w:i/>
          <w:iCs/>
          <w:lang w:val="en-US" w:eastAsia="zh-CN"/>
        </w:rPr>
      </w:pPr>
      <w:r w:rsidRPr="00B055EB">
        <w:rPr>
          <w:rFonts w:ascii="Times New Roman" w:eastAsiaTheme="minorEastAsia" w:hAnsi="Times New Roman" w:cs="Times New Roman"/>
          <w:b/>
          <w:bCs/>
          <w:i/>
          <w:iCs/>
          <w:lang w:val="en-US" w:eastAsia="zh-CN"/>
        </w:rPr>
        <w:t xml:space="preserve">The top K predicted beams are the beams with the K highest predicted measured RSRP or predicted probability in the resource set/resources for monitoring. </w:t>
      </w:r>
    </w:p>
    <w:p w14:paraId="33C0E5E6" w14:textId="7A2AAEFB" w:rsidR="00827CFE" w:rsidRPr="00B055EB" w:rsidRDefault="00827CFE" w:rsidP="00141D19">
      <w:pPr>
        <w:pStyle w:val="Proposal-20210505"/>
        <w:numPr>
          <w:ilvl w:val="0"/>
          <w:numId w:val="35"/>
        </w:numPr>
        <w:spacing w:before="72" w:after="72" w:line="240" w:lineRule="auto"/>
        <w:rPr>
          <w:rFonts w:cs="Times New Roman"/>
          <w:lang w:val="en-US"/>
        </w:rPr>
      </w:pPr>
      <w:r w:rsidRPr="00B055EB">
        <w:rPr>
          <w:rFonts w:cs="Times New Roman"/>
          <w:lang w:val="en-US"/>
        </w:rPr>
        <w:t xml:space="preserve">For the monitoring Type 1 Option 2 of UE-side model monitoring, support UE to pre-evaluate the quality of predicted beams and report the pre-evaluated results, based on which </w:t>
      </w:r>
      <w:proofErr w:type="spellStart"/>
      <w:r w:rsidRPr="00B055EB">
        <w:rPr>
          <w:rFonts w:cs="Times New Roman"/>
          <w:lang w:val="en-US"/>
        </w:rPr>
        <w:t>gNB</w:t>
      </w:r>
      <w:proofErr w:type="spellEnd"/>
      <w:r w:rsidRPr="00B055EB">
        <w:rPr>
          <w:rFonts w:cs="Times New Roman"/>
          <w:lang w:val="en-US"/>
        </w:rPr>
        <w:t xml:space="preserve"> can decide whether to trigger a performance monitoring.   </w:t>
      </w:r>
    </w:p>
    <w:p w14:paraId="3E60DEC0" w14:textId="77777777" w:rsidR="00827CFE" w:rsidRPr="00B055EB" w:rsidRDefault="00827CFE" w:rsidP="00141D19">
      <w:pPr>
        <w:pStyle w:val="Proposal-20210505"/>
        <w:numPr>
          <w:ilvl w:val="0"/>
          <w:numId w:val="35"/>
        </w:numPr>
        <w:spacing w:before="72" w:after="72" w:line="240" w:lineRule="auto"/>
        <w:rPr>
          <w:rFonts w:cs="Times New Roman"/>
          <w:lang w:val="en-US"/>
        </w:rPr>
      </w:pPr>
      <w:commentRangeStart w:id="23"/>
      <w:commentRangeStart w:id="24"/>
      <w:r w:rsidRPr="00B055EB">
        <w:rPr>
          <w:rFonts w:cs="Times New Roman"/>
          <w:lang w:val="en-US"/>
        </w:rPr>
        <w:t xml:space="preserve">For NW-sided model, for inference report, at least for BM-Case 1, the content in a beam report in L1 signaling, support: </w:t>
      </w:r>
    </w:p>
    <w:p w14:paraId="254E3209" w14:textId="77777777" w:rsidR="00827CFE" w:rsidRPr="00B055EB" w:rsidRDefault="00827CFE" w:rsidP="00141D19">
      <w:pPr>
        <w:pStyle w:val="Proposal-20210505"/>
        <w:numPr>
          <w:ilvl w:val="0"/>
          <w:numId w:val="34"/>
        </w:numPr>
        <w:spacing w:before="72" w:after="72" w:line="240" w:lineRule="auto"/>
        <w:rPr>
          <w:rFonts w:cs="Times New Roman"/>
          <w:lang w:val="en-US"/>
        </w:rPr>
      </w:pPr>
      <w:r w:rsidRPr="00B055EB">
        <w:rPr>
          <w:rFonts w:cs="Times New Roman"/>
          <w:lang w:val="en-US"/>
        </w:rPr>
        <w:t>L1-RSRPs and corresponding beam information up to M beams within X dB gap to the largest measured value of L1-RS</w:t>
      </w:r>
      <w:r w:rsidRPr="002C44DB">
        <w:rPr>
          <w:rFonts w:cs="Times New Roman"/>
          <w:color w:val="000000" w:themeColor="text1"/>
          <w:lang w:val="en-US"/>
        </w:rPr>
        <w:t>RP if the n</w:t>
      </w:r>
      <w:r w:rsidRPr="00B055EB">
        <w:rPr>
          <w:rFonts w:cs="Times New Roman"/>
          <w:lang w:val="en-US"/>
        </w:rPr>
        <w:t xml:space="preserve">umber of beams within X dB gap to the largest measured value of L1-RSRP is larger than N, </w:t>
      </w:r>
    </w:p>
    <w:p w14:paraId="43E24548" w14:textId="77777777" w:rsidR="00827CFE" w:rsidRPr="00B055EB" w:rsidRDefault="00827CFE" w:rsidP="00141D19">
      <w:pPr>
        <w:pStyle w:val="Proposal-20210505"/>
        <w:numPr>
          <w:ilvl w:val="0"/>
          <w:numId w:val="34"/>
        </w:numPr>
        <w:spacing w:before="72" w:after="72" w:line="240" w:lineRule="auto"/>
        <w:rPr>
          <w:rFonts w:cs="Times New Roman"/>
          <w:lang w:val="en-US"/>
        </w:rPr>
      </w:pPr>
      <w:r w:rsidRPr="00B055EB">
        <w:rPr>
          <w:rFonts w:eastAsia="Batang" w:cs="Times New Roman"/>
          <w:lang w:eastAsia="x-none"/>
        </w:rPr>
        <w:t>and otherwise L1-RSRPs and corresponding beam information of Top</w:t>
      </w:r>
      <w:r w:rsidRPr="00B055EB">
        <w:rPr>
          <w:rFonts w:eastAsia="等线" w:cs="Times New Roman"/>
        </w:rPr>
        <w:t xml:space="preserve"> N</w:t>
      </w:r>
      <w:r w:rsidRPr="00B055EB">
        <w:rPr>
          <w:rFonts w:eastAsia="Batang" w:cs="Times New Roman"/>
          <w:lang w:eastAsia="x-none"/>
        </w:rPr>
        <w:t xml:space="preserve"> beam(s)</w:t>
      </w:r>
      <w:r w:rsidRPr="00B055EB">
        <w:rPr>
          <w:rFonts w:eastAsia="等线" w:cs="Times New Roman"/>
        </w:rPr>
        <w:t xml:space="preserve"> </w:t>
      </w:r>
      <w:r w:rsidRPr="00B055EB">
        <w:rPr>
          <w:rFonts w:eastAsia="Batang" w:cs="Times New Roman"/>
          <w:lang w:eastAsia="x-none"/>
        </w:rPr>
        <w:t xml:space="preserve">with </w:t>
      </w:r>
      <w:r w:rsidRPr="00B055EB">
        <w:rPr>
          <w:rFonts w:eastAsia="Batang" w:cs="Times New Roman"/>
          <w:lang w:eastAsia="ja-JP"/>
        </w:rPr>
        <w:t>largest N measured value(s) of L1-RSRP(s)</w:t>
      </w:r>
      <w:r w:rsidRPr="00B055EB">
        <w:rPr>
          <w:rFonts w:eastAsia="等线" w:cs="Times New Roman"/>
        </w:rPr>
        <w:t xml:space="preserve"> of a measurement resource set</w:t>
      </w:r>
      <w:r w:rsidRPr="00B055EB">
        <w:rPr>
          <w:rFonts w:eastAsia="Batang" w:cs="Times New Roman"/>
          <w:lang w:eastAsia="ja-JP"/>
        </w:rPr>
        <w:t>.</w:t>
      </w:r>
      <w:bookmarkStart w:id="25" w:name="_GoBack"/>
      <w:bookmarkEnd w:id="25"/>
    </w:p>
    <w:p w14:paraId="5A88B5F8" w14:textId="77777777" w:rsidR="00827CFE" w:rsidRPr="00B055EB" w:rsidRDefault="00827CFE" w:rsidP="00602297">
      <w:pPr>
        <w:pStyle w:val="Proposal-20210505"/>
        <w:numPr>
          <w:ilvl w:val="0"/>
          <w:numId w:val="0"/>
        </w:numPr>
        <w:spacing w:before="72" w:after="72" w:line="240" w:lineRule="auto"/>
        <w:rPr>
          <w:rFonts w:cs="Times New Roman"/>
          <w:lang w:val="en-US"/>
        </w:rPr>
      </w:pPr>
      <w:r w:rsidRPr="00B055EB">
        <w:rPr>
          <w:rFonts w:cs="Times New Roman"/>
          <w:lang w:val="en-US"/>
        </w:rPr>
        <w:tab/>
      </w:r>
      <w:r w:rsidRPr="00B055EB">
        <w:rPr>
          <w:rFonts w:eastAsia="Batang" w:cs="Times New Roman"/>
          <w:lang w:eastAsia="x-none"/>
        </w:rPr>
        <w:t>M, N and X are configure</w:t>
      </w:r>
      <w:r w:rsidRPr="00B055EB">
        <w:rPr>
          <w:rFonts w:cs="Times New Roman"/>
          <w:lang w:val="en-US"/>
        </w:rPr>
        <w:t xml:space="preserve">d by </w:t>
      </w:r>
      <w:proofErr w:type="spellStart"/>
      <w:r w:rsidRPr="00B055EB">
        <w:rPr>
          <w:rFonts w:cs="Times New Roman"/>
          <w:lang w:val="en-US"/>
        </w:rPr>
        <w:t>gNB</w:t>
      </w:r>
      <w:proofErr w:type="spellEnd"/>
      <w:r w:rsidRPr="00B055EB">
        <w:rPr>
          <w:rFonts w:cs="Times New Roman"/>
          <w:lang w:val="en-US"/>
        </w:rPr>
        <w:t>, with N&lt;M &lt;the size of measurement resource set.</w:t>
      </w:r>
      <w:commentRangeEnd w:id="23"/>
      <w:r w:rsidRPr="00B055EB">
        <w:rPr>
          <w:rStyle w:val="af8"/>
          <w:rFonts w:eastAsiaTheme="minorHAnsi" w:cs="Times New Roman"/>
          <w:bCs w:val="0"/>
          <w:i w:val="0"/>
          <w:iCs w:val="0"/>
          <w:sz w:val="22"/>
          <w:szCs w:val="22"/>
          <w:lang w:val="en-US" w:eastAsia="en-US"/>
        </w:rPr>
        <w:commentReference w:id="23"/>
      </w:r>
      <w:commentRangeEnd w:id="24"/>
      <w:r w:rsidRPr="00B055EB">
        <w:rPr>
          <w:rStyle w:val="af8"/>
          <w:rFonts w:eastAsiaTheme="minorHAnsi" w:cs="Times New Roman"/>
          <w:bCs w:val="0"/>
          <w:i w:val="0"/>
          <w:iCs w:val="0"/>
          <w:sz w:val="22"/>
          <w:szCs w:val="22"/>
          <w:lang w:val="en-US" w:eastAsia="en-US"/>
        </w:rPr>
        <w:commentReference w:id="24"/>
      </w:r>
    </w:p>
    <w:p w14:paraId="6ABD1164" w14:textId="77777777" w:rsidR="00827CFE" w:rsidRPr="00B055EB" w:rsidRDefault="00827CFE" w:rsidP="00141D19">
      <w:pPr>
        <w:pStyle w:val="Proposal-20210505"/>
        <w:numPr>
          <w:ilvl w:val="0"/>
          <w:numId w:val="35"/>
        </w:numPr>
        <w:spacing w:before="72" w:after="72" w:line="240" w:lineRule="auto"/>
        <w:rPr>
          <w:rFonts w:cs="Times New Roman"/>
          <w:lang w:val="en-US"/>
        </w:rPr>
      </w:pPr>
      <w:r w:rsidRPr="00B055EB">
        <w:rPr>
          <w:rFonts w:cs="Times New Roman"/>
          <w:lang w:val="en-US"/>
        </w:rPr>
        <w:t>For NW-sided model, for the report of beam information, support both of Option 1 and Option 2, the choice of which can depend on the number of reported beams and the size of resource set for measurement.</w:t>
      </w:r>
    </w:p>
    <w:p w14:paraId="72511A9E" w14:textId="77777777" w:rsidR="00827CFE" w:rsidRPr="00B055EB" w:rsidRDefault="00827CFE" w:rsidP="00602297">
      <w:pPr>
        <w:pStyle w:val="aff0"/>
        <w:numPr>
          <w:ilvl w:val="0"/>
          <w:numId w:val="27"/>
        </w:numPr>
        <w:spacing w:after="180" w:line="240" w:lineRule="auto"/>
        <w:rPr>
          <w:rFonts w:ascii="Times New Roman" w:eastAsia="等线" w:hAnsi="Times New Roman" w:cs="Times New Roman"/>
          <w:b/>
          <w:bCs/>
          <w:i/>
          <w:iCs/>
          <w:lang w:val="en-US" w:eastAsia="zh-CN"/>
        </w:rPr>
      </w:pPr>
      <w:r w:rsidRPr="00B055EB">
        <w:rPr>
          <w:rFonts w:ascii="Times New Roman" w:eastAsia="等线" w:hAnsi="Times New Roman" w:cs="Times New Roman"/>
          <w:b/>
          <w:bCs/>
          <w:i/>
          <w:iCs/>
          <w:lang w:val="en-US" w:eastAsia="zh-CN"/>
        </w:rPr>
        <w:t>Option 1: CRI/SSBRI of a measurement resource set</w:t>
      </w:r>
    </w:p>
    <w:p w14:paraId="0E2A19F0" w14:textId="3A5C8C60" w:rsidR="00827CFE" w:rsidRPr="00B055EB" w:rsidRDefault="00827CFE" w:rsidP="00F4766B">
      <w:pPr>
        <w:pStyle w:val="aff0"/>
        <w:numPr>
          <w:ilvl w:val="0"/>
          <w:numId w:val="27"/>
        </w:numPr>
        <w:spacing w:after="180" w:line="240" w:lineRule="auto"/>
        <w:rPr>
          <w:rFonts w:ascii="Times New Roman" w:eastAsia="等线" w:hAnsi="Times New Roman" w:cs="Times New Roman"/>
          <w:b/>
          <w:bCs/>
          <w:i/>
          <w:iCs/>
          <w:lang w:val="en-US" w:eastAsia="zh-CN"/>
        </w:rPr>
      </w:pPr>
      <w:r w:rsidRPr="00B055EB">
        <w:rPr>
          <w:rFonts w:ascii="Times New Roman" w:eastAsia="等线" w:hAnsi="Times New Roman" w:cs="Times New Roman"/>
          <w:b/>
          <w:bCs/>
          <w:i/>
          <w:iCs/>
          <w:lang w:val="en-US" w:eastAsia="zh-CN"/>
        </w:rPr>
        <w:t>Option 2: a bit map to indicate the reported beams of a measurement resource set and one beam index (i.e., CRI/SSBRI) for the largest measured value of L1-RSRP of a measurement resource set</w:t>
      </w:r>
    </w:p>
    <w:p w14:paraId="1E77EAFF" w14:textId="77777777" w:rsidR="00827CFE" w:rsidRPr="00B055EB" w:rsidRDefault="00827CFE" w:rsidP="00141D19">
      <w:pPr>
        <w:pStyle w:val="Proposal-20210505"/>
        <w:numPr>
          <w:ilvl w:val="0"/>
          <w:numId w:val="35"/>
        </w:numPr>
        <w:spacing w:before="72" w:after="72" w:line="240" w:lineRule="auto"/>
        <w:rPr>
          <w:rFonts w:cs="Times New Roman"/>
          <w:lang w:val="en-US"/>
        </w:rPr>
      </w:pPr>
      <w:r w:rsidRPr="00B055EB">
        <w:rPr>
          <w:rFonts w:cs="Times New Roman"/>
          <w:lang w:val="en-US"/>
        </w:rPr>
        <w:t xml:space="preserve">For UE-sided model, at least for BM-Case1, for content in the report of inference results, support </w:t>
      </w:r>
    </w:p>
    <w:p w14:paraId="797EFC5C" w14:textId="77777777" w:rsidR="00827CFE" w:rsidRPr="00B055EB" w:rsidRDefault="00827CFE" w:rsidP="00141D19">
      <w:pPr>
        <w:widowControl w:val="0"/>
        <w:numPr>
          <w:ilvl w:val="0"/>
          <w:numId w:val="28"/>
        </w:numPr>
        <w:ind w:left="1080"/>
        <w:rPr>
          <w:rFonts w:ascii="Times New Roman" w:eastAsiaTheme="minorEastAsia" w:hAnsi="Times New Roman" w:cs="Times New Roman"/>
          <w:b/>
          <w:bCs/>
          <w:i/>
          <w:iCs/>
          <w:sz w:val="22"/>
          <w:szCs w:val="22"/>
          <w:lang w:eastAsia="zh-CN"/>
        </w:rPr>
      </w:pPr>
      <w:proofErr w:type="spellStart"/>
      <w:r w:rsidRPr="00B055EB">
        <w:rPr>
          <w:rFonts w:ascii="Times New Roman" w:eastAsiaTheme="minorEastAsia" w:hAnsi="Times New Roman" w:cs="Times New Roman"/>
          <w:b/>
          <w:bCs/>
          <w:i/>
          <w:iCs/>
          <w:sz w:val="22"/>
          <w:szCs w:val="22"/>
          <w:lang w:eastAsia="zh-CN"/>
        </w:rPr>
        <w:t>Opt</w:t>
      </w:r>
      <w:proofErr w:type="spellEnd"/>
      <w:r w:rsidRPr="00B055EB">
        <w:rPr>
          <w:rFonts w:ascii="Times New Roman" w:eastAsiaTheme="minorEastAsia" w:hAnsi="Times New Roman" w:cs="Times New Roman"/>
          <w:b/>
          <w:bCs/>
          <w:i/>
          <w:iCs/>
          <w:sz w:val="22"/>
          <w:szCs w:val="22"/>
          <w:lang w:eastAsia="zh-CN"/>
        </w:rPr>
        <w:t xml:space="preserve"> 3: Beam information on predicted Top K beam(s) among a set of beams and probability information of predicted Top K beam(s) among a set of beams</w:t>
      </w:r>
    </w:p>
    <w:p w14:paraId="17A44E2C" w14:textId="77777777" w:rsidR="00827CFE" w:rsidRPr="00B055EB" w:rsidRDefault="00827CFE" w:rsidP="00602297">
      <w:pPr>
        <w:pStyle w:val="aa"/>
        <w:tabs>
          <w:tab w:val="left" w:pos="284"/>
          <w:tab w:val="left" w:pos="426"/>
          <w:tab w:val="left" w:pos="1134"/>
          <w:tab w:val="left" w:pos="1276"/>
          <w:tab w:val="left" w:pos="1418"/>
          <w:tab w:val="left" w:pos="2127"/>
        </w:tabs>
        <w:spacing w:line="240" w:lineRule="auto"/>
        <w:rPr>
          <w:rFonts w:ascii="Times New Roman" w:eastAsiaTheme="minorEastAsia" w:hAnsi="Times New Roman" w:cs="Times New Roman"/>
          <w:b/>
          <w:bCs/>
          <w:i/>
          <w:iCs/>
          <w:sz w:val="22"/>
        </w:rPr>
      </w:pPr>
      <w:r w:rsidRPr="00B055EB">
        <w:rPr>
          <w:rFonts w:ascii="Times New Roman" w:eastAsiaTheme="minorEastAsia" w:hAnsi="Times New Roman" w:cs="Times New Roman"/>
          <w:b/>
          <w:bCs/>
          <w:i/>
          <w:iCs/>
          <w:sz w:val="22"/>
        </w:rPr>
        <w:t>where the set of beams is Set A, i.e., the beams for UE prediction.</w:t>
      </w:r>
    </w:p>
    <w:p w14:paraId="7121F07E" w14:textId="77777777" w:rsidR="00827CFE" w:rsidRPr="00B055EB" w:rsidRDefault="00827CFE" w:rsidP="00141D19">
      <w:pPr>
        <w:pStyle w:val="Proposal-20210505"/>
        <w:numPr>
          <w:ilvl w:val="0"/>
          <w:numId w:val="35"/>
        </w:numPr>
        <w:spacing w:before="72" w:after="72" w:line="240" w:lineRule="auto"/>
        <w:rPr>
          <w:rFonts w:cs="Times New Roman"/>
          <w:lang w:val="en-US"/>
        </w:rPr>
      </w:pPr>
      <w:r w:rsidRPr="00B055EB">
        <w:rPr>
          <w:rFonts w:cs="Times New Roman"/>
          <w:lang w:val="en-US"/>
        </w:rPr>
        <w:t xml:space="preserve">For Rel-19 AI/ML-based BM, for report content of inference results for UE-sided model for BM-Case 1, for the RSRP of predicted Top K beam(s) in the report of inference results, when applicable, support Option B. </w:t>
      </w:r>
    </w:p>
    <w:p w14:paraId="04B7F184" w14:textId="09D8D5B1" w:rsidR="00827CFE" w:rsidRPr="00B055EB" w:rsidRDefault="00827CFE" w:rsidP="00141D19">
      <w:pPr>
        <w:widowControl w:val="0"/>
        <w:numPr>
          <w:ilvl w:val="0"/>
          <w:numId w:val="30"/>
        </w:numPr>
        <w:spacing w:after="180"/>
        <w:rPr>
          <w:rFonts w:ascii="Times New Roman" w:eastAsiaTheme="minorEastAsia" w:hAnsi="Times New Roman" w:cs="Times New Roman"/>
          <w:b/>
          <w:bCs/>
          <w:i/>
          <w:iCs/>
          <w:sz w:val="22"/>
          <w:szCs w:val="22"/>
          <w:lang w:eastAsia="zh-CN"/>
        </w:rPr>
      </w:pPr>
      <w:r w:rsidRPr="00B055EB">
        <w:rPr>
          <w:rFonts w:ascii="Times New Roman" w:eastAsiaTheme="minorEastAsia" w:hAnsi="Times New Roman" w:cs="Times New Roman"/>
          <w:b/>
          <w:bCs/>
          <w:i/>
          <w:iCs/>
          <w:sz w:val="22"/>
          <w:szCs w:val="22"/>
          <w:lang w:eastAsia="zh-CN"/>
        </w:rPr>
        <w:t>Option B: Predicted RSRP, if the beam is not configured for corresponding measurement, and measured L1-RSRP if the beam is configured for corresponding measuremen</w:t>
      </w:r>
      <w:r w:rsidRPr="00B055EB">
        <w:rPr>
          <w:rFonts w:ascii="Times New Roman" w:eastAsia="等线" w:hAnsi="Times New Roman" w:cs="Times New Roman"/>
          <w:b/>
          <w:bCs/>
          <w:i/>
          <w:iCs/>
          <w:sz w:val="22"/>
          <w:szCs w:val="22"/>
          <w:lang w:eastAsia="zh-CN"/>
        </w:rPr>
        <w:t>t</w:t>
      </w:r>
      <w:r w:rsidRPr="00B055EB">
        <w:rPr>
          <w:rFonts w:ascii="Times New Roman" w:eastAsiaTheme="minorEastAsia" w:hAnsi="Times New Roman" w:cs="Times New Roman"/>
          <w:b/>
          <w:bCs/>
          <w:i/>
          <w:iCs/>
          <w:sz w:val="22"/>
          <w:szCs w:val="22"/>
          <w:lang w:eastAsia="zh-CN"/>
        </w:rPr>
        <w:t>.</w:t>
      </w:r>
    </w:p>
    <w:p w14:paraId="2CEC8860" w14:textId="77777777" w:rsidR="00CA5D2E" w:rsidRPr="00827CFE" w:rsidRDefault="00CA5D2E" w:rsidP="00FD52FF">
      <w:pPr>
        <w:pStyle w:val="aa"/>
        <w:rPr>
          <w:rFonts w:asciiTheme="minorHAnsi" w:eastAsia="等线" w:hAnsiTheme="minorHAnsi" w:cstheme="minorHAnsi"/>
          <w:lang w:val="en-GB"/>
        </w:rPr>
      </w:pPr>
    </w:p>
    <w:bookmarkStart w:id="26" w:name="_In-sequence_SDU_delivery" w:displacedByCustomXml="next"/>
    <w:bookmarkEnd w:id="26" w:displacedByCustomXml="next"/>
    <w:sdt>
      <w:sdtPr>
        <w:rPr>
          <w:rFonts w:ascii="Calibri" w:eastAsia="Times New Roman" w:hAnsi="Calibri" w:cs="Calibri"/>
          <w:sz w:val="20"/>
          <w:lang w:val="zh-CN" w:eastAsia="zh-CN"/>
        </w:rPr>
        <w:id w:val="-1173092659"/>
        <w:docPartObj>
          <w:docPartGallery w:val="Bibliographies"/>
          <w:docPartUnique/>
        </w:docPartObj>
      </w:sdtPr>
      <w:sdtEndPr>
        <w:rPr>
          <w:b/>
          <w:bCs/>
          <w:lang w:val="en-US" w:eastAsia="en-GB"/>
        </w:rPr>
      </w:sdtEndPr>
      <w:sdtContent>
        <w:p w14:paraId="059582CD" w14:textId="7E0AF2A5" w:rsidR="004A5EF0" w:rsidRDefault="004A5EF0">
          <w:pPr>
            <w:pStyle w:val="1"/>
          </w:pPr>
          <w:r>
            <w:rPr>
              <w:lang w:val="zh-CN" w:eastAsia="zh-CN"/>
            </w:rPr>
            <w:t>Reference</w:t>
          </w:r>
        </w:p>
        <w:p w14:paraId="7CDD390F" w14:textId="77777777" w:rsidR="00924172" w:rsidRDefault="004A5EF0">
          <w:pPr>
            <w:rPr>
              <w:rFonts w:ascii="CG Times (WN)" w:eastAsia="宋体" w:hAnsi="CG Times (WN)" w:cs="Times New Roman"/>
              <w:noProof/>
              <w:lang w:val="en-GB"/>
            </w:rPr>
          </w:pPr>
          <w:r>
            <w:fldChar w:fldCharType="begin"/>
          </w:r>
          <w:r>
            <w:instrText>BIBLIOGRAPHY</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9307"/>
          </w:tblGrid>
          <w:tr w:rsidR="00924172" w:rsidRPr="0068299C" w14:paraId="41C6922C" w14:textId="77777777">
            <w:trPr>
              <w:divId w:val="288247123"/>
              <w:tblCellSpacing w:w="15" w:type="dxa"/>
            </w:trPr>
            <w:tc>
              <w:tcPr>
                <w:tcW w:w="50" w:type="pct"/>
                <w:hideMark/>
              </w:tcPr>
              <w:p w14:paraId="1545B2B1" w14:textId="28025756" w:rsidR="00924172" w:rsidRPr="00B055EB" w:rsidRDefault="00924172">
                <w:pPr>
                  <w:pStyle w:val="affd"/>
                  <w:rPr>
                    <w:rFonts w:ascii="Times" w:hAnsi="Times" w:cs="Times"/>
                    <w:noProof/>
                    <w:sz w:val="22"/>
                    <w:szCs w:val="22"/>
                  </w:rPr>
                </w:pPr>
                <w:r w:rsidRPr="00B055EB">
                  <w:rPr>
                    <w:rFonts w:ascii="Times" w:hAnsi="Times" w:cs="Times"/>
                    <w:noProof/>
                    <w:sz w:val="22"/>
                    <w:szCs w:val="22"/>
                  </w:rPr>
                  <w:t xml:space="preserve">[1] </w:t>
                </w:r>
              </w:p>
            </w:tc>
            <w:tc>
              <w:tcPr>
                <w:tcW w:w="0" w:type="auto"/>
                <w:hideMark/>
              </w:tcPr>
              <w:p w14:paraId="2DE4E8E0" w14:textId="77777777" w:rsidR="00924172" w:rsidRPr="00B055EB" w:rsidRDefault="00924172">
                <w:pPr>
                  <w:pStyle w:val="affd"/>
                  <w:rPr>
                    <w:rFonts w:ascii="Times" w:hAnsi="Times" w:cs="Times"/>
                    <w:noProof/>
                    <w:sz w:val="22"/>
                    <w:szCs w:val="22"/>
                  </w:rPr>
                </w:pPr>
                <w:r w:rsidRPr="00B055EB">
                  <w:rPr>
                    <w:rFonts w:ascii="Times" w:hAnsi="Times" w:cs="Times"/>
                    <w:noProof/>
                    <w:sz w:val="22"/>
                    <w:szCs w:val="22"/>
                  </w:rPr>
                  <w:t xml:space="preserve">RP-234039, “New WID on Aritificial Intelligence (AI)/Machine Learning (ML) for NR Air Interface,” 3GPP TSG RAN Meeting #102, Qualcomm (Moderator), Edinburgh, Scotland, December 11-15, 2023. </w:t>
                </w:r>
              </w:p>
            </w:tc>
          </w:tr>
          <w:tr w:rsidR="00924172" w:rsidRPr="0068299C" w14:paraId="76F08A40" w14:textId="77777777">
            <w:trPr>
              <w:divId w:val="288247123"/>
              <w:tblCellSpacing w:w="15" w:type="dxa"/>
            </w:trPr>
            <w:tc>
              <w:tcPr>
                <w:tcW w:w="50" w:type="pct"/>
                <w:hideMark/>
              </w:tcPr>
              <w:p w14:paraId="79E26FAF" w14:textId="77777777" w:rsidR="00924172" w:rsidRPr="00B055EB" w:rsidRDefault="00924172">
                <w:pPr>
                  <w:pStyle w:val="affd"/>
                  <w:rPr>
                    <w:rFonts w:ascii="Times" w:hAnsi="Times" w:cs="Times"/>
                    <w:noProof/>
                    <w:sz w:val="22"/>
                    <w:szCs w:val="22"/>
                  </w:rPr>
                </w:pPr>
                <w:r w:rsidRPr="00B055EB">
                  <w:rPr>
                    <w:rFonts w:ascii="Times" w:hAnsi="Times" w:cs="Times"/>
                    <w:noProof/>
                    <w:sz w:val="22"/>
                    <w:szCs w:val="22"/>
                  </w:rPr>
                  <w:lastRenderedPageBreak/>
                  <w:t xml:space="preserve">[2] </w:t>
                </w:r>
              </w:p>
            </w:tc>
            <w:tc>
              <w:tcPr>
                <w:tcW w:w="0" w:type="auto"/>
                <w:hideMark/>
              </w:tcPr>
              <w:p w14:paraId="7EE37445" w14:textId="77777777" w:rsidR="00924172" w:rsidRPr="00B055EB" w:rsidRDefault="00924172">
                <w:pPr>
                  <w:pStyle w:val="affd"/>
                  <w:rPr>
                    <w:rFonts w:ascii="Times" w:hAnsi="Times" w:cs="Times"/>
                    <w:noProof/>
                    <w:sz w:val="22"/>
                    <w:szCs w:val="22"/>
                  </w:rPr>
                </w:pPr>
                <w:r w:rsidRPr="00B055EB">
                  <w:rPr>
                    <w:rFonts w:ascii="Times" w:hAnsi="Times" w:cs="Times"/>
                    <w:noProof/>
                    <w:sz w:val="22"/>
                    <w:szCs w:val="22"/>
                  </w:rPr>
                  <w:t xml:space="preserve">R1-2409118, “FL summary #4 for AI/ML in beam management,” 3GPP TSG RAN Meeting #118bis, Samsung (Moderator), Heifei,China, October 14 – 18, 2024. </w:t>
                </w:r>
              </w:p>
            </w:tc>
          </w:tr>
          <w:tr w:rsidR="00924172" w:rsidRPr="0068299C" w14:paraId="60F47E43" w14:textId="77777777">
            <w:trPr>
              <w:divId w:val="288247123"/>
              <w:tblCellSpacing w:w="15" w:type="dxa"/>
            </w:trPr>
            <w:tc>
              <w:tcPr>
                <w:tcW w:w="50" w:type="pct"/>
                <w:hideMark/>
              </w:tcPr>
              <w:p w14:paraId="04F4BDF4" w14:textId="77777777" w:rsidR="00924172" w:rsidRPr="00B055EB" w:rsidRDefault="00924172">
                <w:pPr>
                  <w:pStyle w:val="affd"/>
                  <w:rPr>
                    <w:rFonts w:ascii="Times" w:hAnsi="Times" w:cs="Times"/>
                    <w:noProof/>
                    <w:sz w:val="22"/>
                    <w:szCs w:val="22"/>
                  </w:rPr>
                </w:pPr>
                <w:r w:rsidRPr="00B055EB">
                  <w:rPr>
                    <w:rFonts w:ascii="Times" w:hAnsi="Times" w:cs="Times"/>
                    <w:noProof/>
                    <w:sz w:val="22"/>
                    <w:szCs w:val="22"/>
                  </w:rPr>
                  <w:t xml:space="preserve">[3] </w:t>
                </w:r>
              </w:p>
            </w:tc>
            <w:tc>
              <w:tcPr>
                <w:tcW w:w="0" w:type="auto"/>
                <w:hideMark/>
              </w:tcPr>
              <w:p w14:paraId="3C27E121" w14:textId="77777777" w:rsidR="00924172" w:rsidRPr="00B055EB" w:rsidRDefault="00924172">
                <w:pPr>
                  <w:pStyle w:val="affd"/>
                  <w:rPr>
                    <w:rFonts w:ascii="Times" w:hAnsi="Times" w:cs="Times"/>
                    <w:noProof/>
                    <w:sz w:val="22"/>
                    <w:szCs w:val="22"/>
                  </w:rPr>
                </w:pPr>
                <w:r w:rsidRPr="00B055EB">
                  <w:rPr>
                    <w:rFonts w:ascii="Times" w:hAnsi="Times" w:cs="Times"/>
                    <w:noProof/>
                    <w:sz w:val="22"/>
                    <w:szCs w:val="22"/>
                  </w:rPr>
                  <w:t xml:space="preserve">3GPP-TR-38.843, “Study on Artificial Intelligence (AI)/Machine Learning (ML) for NR air interface”. </w:t>
                </w:r>
              </w:p>
            </w:tc>
          </w:tr>
          <w:tr w:rsidR="00924172" w:rsidRPr="0068299C" w14:paraId="2B8D5B27" w14:textId="77777777">
            <w:trPr>
              <w:divId w:val="288247123"/>
              <w:tblCellSpacing w:w="15" w:type="dxa"/>
            </w:trPr>
            <w:tc>
              <w:tcPr>
                <w:tcW w:w="50" w:type="pct"/>
                <w:hideMark/>
              </w:tcPr>
              <w:p w14:paraId="1E9CB0ED" w14:textId="77777777" w:rsidR="00924172" w:rsidRPr="00B055EB" w:rsidRDefault="00924172">
                <w:pPr>
                  <w:pStyle w:val="affd"/>
                  <w:rPr>
                    <w:rFonts w:ascii="Times" w:hAnsi="Times" w:cs="Times"/>
                    <w:noProof/>
                    <w:sz w:val="22"/>
                    <w:szCs w:val="22"/>
                  </w:rPr>
                </w:pPr>
                <w:r w:rsidRPr="00B055EB">
                  <w:rPr>
                    <w:rFonts w:ascii="Times" w:hAnsi="Times" w:cs="Times"/>
                    <w:noProof/>
                    <w:sz w:val="22"/>
                    <w:szCs w:val="22"/>
                  </w:rPr>
                  <w:t xml:space="preserve">[4] </w:t>
                </w:r>
              </w:p>
            </w:tc>
            <w:tc>
              <w:tcPr>
                <w:tcW w:w="0" w:type="auto"/>
                <w:hideMark/>
              </w:tcPr>
              <w:p w14:paraId="7C3C2CBD" w14:textId="77777777" w:rsidR="00924172" w:rsidRPr="00B055EB" w:rsidRDefault="00924172">
                <w:pPr>
                  <w:pStyle w:val="affd"/>
                  <w:rPr>
                    <w:rFonts w:ascii="Times" w:hAnsi="Times" w:cs="Times"/>
                    <w:noProof/>
                    <w:sz w:val="22"/>
                    <w:szCs w:val="22"/>
                  </w:rPr>
                </w:pPr>
                <w:r w:rsidRPr="00B055EB">
                  <w:rPr>
                    <w:rFonts w:ascii="Times" w:hAnsi="Times" w:cs="Times"/>
                    <w:noProof/>
                    <w:sz w:val="22"/>
                    <w:szCs w:val="22"/>
                  </w:rPr>
                  <w:t xml:space="preserve">R1-2408158, On specification for AI/ML-based beam management, 3GPP TSG RAN Meeting #118bis, OPPO, Heifei,China, October 14 – 18, 2024. </w:t>
                </w:r>
              </w:p>
            </w:tc>
          </w:tr>
        </w:tbl>
        <w:p w14:paraId="68EEB0D2" w14:textId="77777777" w:rsidR="00924172" w:rsidRDefault="00924172">
          <w:pPr>
            <w:divId w:val="288247123"/>
            <w:rPr>
              <w:noProof/>
            </w:rPr>
          </w:pPr>
        </w:p>
        <w:p w14:paraId="53C7A293" w14:textId="75FF0831" w:rsidR="004A5EF0" w:rsidRDefault="004A5EF0">
          <w:r>
            <w:rPr>
              <w:b/>
              <w:bCs/>
            </w:rPr>
            <w:fldChar w:fldCharType="end"/>
          </w:r>
        </w:p>
      </w:sdtContent>
    </w:sdt>
    <w:p w14:paraId="16E68CBB" w14:textId="27766F38" w:rsidR="004D63B5" w:rsidRPr="004A5EF0" w:rsidRDefault="004D63B5" w:rsidP="004D63B5"/>
    <w:sectPr w:rsidR="004D63B5" w:rsidRPr="004A5EF0" w:rsidSect="00E14DB3">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3" w:author="guodelin 00032157" w:date="2024-11-06T15:28:00Z" w:initials="g0">
    <w:p w14:paraId="49B9CAA1" w14:textId="77777777" w:rsidR="00827CFE" w:rsidRDefault="00827CFE" w:rsidP="00827CFE">
      <w:pPr>
        <w:pStyle w:val="af9"/>
        <w:rPr>
          <w:lang w:eastAsia="zh-CN"/>
        </w:rPr>
      </w:pPr>
      <w:r>
        <w:rPr>
          <w:rStyle w:val="af8"/>
        </w:rPr>
        <w:annotationRef/>
      </w:r>
      <w:r>
        <w:rPr>
          <w:rFonts w:ascii="宋体" w:eastAsia="宋体" w:hAnsi="宋体" w:cs="宋体" w:hint="eastAsia"/>
          <w:lang w:eastAsia="zh-CN"/>
        </w:rPr>
        <w:t>注意下逻辑，加入了gap，又加入了突破gap的下限值N。</w:t>
      </w:r>
    </w:p>
  </w:comment>
  <w:comment w:id="24" w:author="guodelin 00032157" w:date="2024-11-07T10:37:00Z" w:initials="g0">
    <w:p w14:paraId="779F4CAA" w14:textId="77777777" w:rsidR="00827CFE" w:rsidRPr="00E27B5E" w:rsidRDefault="00827CFE" w:rsidP="00827CFE">
      <w:pPr>
        <w:pStyle w:val="af9"/>
        <w:rPr>
          <w:rFonts w:eastAsia="等线"/>
          <w:lang w:eastAsia="zh-CN"/>
        </w:rPr>
      </w:pPr>
      <w:r>
        <w:rPr>
          <w:rStyle w:val="af8"/>
        </w:rPr>
        <w:annotationRef/>
      </w:r>
      <w:r>
        <w:rPr>
          <w:rFonts w:eastAsia="等线" w:hint="eastAsia"/>
          <w:lang w:eastAsia="zh-CN"/>
        </w:rPr>
        <w:t>应该可以了吧</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9B9CAA1" w15:done="1"/>
  <w15:commentEx w15:paraId="779F4CAA" w15:paraIdParent="49B9CAA1"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D7292C" w16cex:dateUtc="2024-11-07T03:55:00Z"/>
  <w16cex:commentExtensible w16cex:durableId="2AD7297E" w16cex:dateUtc="2024-11-07T03:56:00Z"/>
  <w16cex:commentExtensible w16cex:durableId="2AD75E10" w16cex:dateUtc="2024-11-07T07:41:00Z"/>
  <w16cex:commentExtensible w16cex:durableId="2AD76530" w16cex:dateUtc="2024-11-07T08: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9B9CAA1" w16cid:durableId="2AD7183D"/>
  <w16cid:commentId w16cid:paraId="779F4CAA" w16cid:durableId="2AD7183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DD9400" w14:textId="77777777" w:rsidR="00D813C5" w:rsidRDefault="00D813C5">
      <w:r>
        <w:separator/>
      </w:r>
    </w:p>
  </w:endnote>
  <w:endnote w:type="continuationSeparator" w:id="0">
    <w:p w14:paraId="1ED7EC71" w14:textId="77777777" w:rsidR="00D813C5" w:rsidRDefault="00D813C5">
      <w:r>
        <w:continuationSeparator/>
      </w:r>
    </w:p>
  </w:endnote>
  <w:endnote w:type="continuationNotice" w:id="1">
    <w:p w14:paraId="13DFA2BD" w14:textId="77777777" w:rsidR="00D813C5" w:rsidRDefault="00D813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535443" w14:textId="77777777" w:rsidR="00D813C5" w:rsidRDefault="00D813C5">
      <w:r>
        <w:separator/>
      </w:r>
    </w:p>
  </w:footnote>
  <w:footnote w:type="continuationSeparator" w:id="0">
    <w:p w14:paraId="64A303F5" w14:textId="77777777" w:rsidR="00D813C5" w:rsidRDefault="00D813C5">
      <w:r>
        <w:continuationSeparator/>
      </w:r>
    </w:p>
  </w:footnote>
  <w:footnote w:type="continuationNotice" w:id="1">
    <w:p w14:paraId="7640A768" w14:textId="77777777" w:rsidR="00D813C5" w:rsidRDefault="00D813C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38479E"/>
    <w:lvl w:ilvl="0">
      <w:start w:val="1"/>
      <w:numFmt w:val="decimal"/>
      <w:pStyle w:val="4"/>
      <w:lvlText w:val="%1."/>
      <w:lvlJc w:val="left"/>
      <w:pPr>
        <w:tabs>
          <w:tab w:val="num" w:pos="1209"/>
        </w:tabs>
        <w:ind w:left="1209" w:hanging="360"/>
      </w:pPr>
    </w:lvl>
  </w:abstractNum>
  <w:abstractNum w:abstractNumId="1" w15:restartNumberingAfterBreak="0">
    <w:nsid w:val="FFFFFF7E"/>
    <w:multiLevelType w:val="singleLevel"/>
    <w:tmpl w:val="8D74240A"/>
    <w:lvl w:ilvl="0">
      <w:start w:val="1"/>
      <w:numFmt w:val="lowerRoman"/>
      <w:pStyle w:val="3"/>
      <w:lvlText w:val="%1."/>
      <w:lvlJc w:val="right"/>
      <w:pPr>
        <w:ind w:left="926" w:hanging="360"/>
      </w:pPr>
    </w:lvl>
  </w:abstractNum>
  <w:abstractNum w:abstractNumId="2" w15:restartNumberingAfterBreak="0">
    <w:nsid w:val="0D8A161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0F847706"/>
    <w:multiLevelType w:val="hybridMultilevel"/>
    <w:tmpl w:val="F7A03AEA"/>
    <w:lvl w:ilvl="0" w:tplc="C64E36A0">
      <w:start w:val="1"/>
      <w:numFmt w:val="bullet"/>
      <w:pStyle w:val="41"/>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5"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20396CDA"/>
    <w:multiLevelType w:val="hybridMultilevel"/>
    <w:tmpl w:val="73A86B6A"/>
    <w:lvl w:ilvl="0" w:tplc="8EB4F316">
      <w:start w:val="1"/>
      <w:numFmt w:val="bullet"/>
      <w:pStyle w:val="20"/>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31"/>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3B30F9"/>
    <w:multiLevelType w:val="multilevel"/>
    <w:tmpl w:val="51E88C7C"/>
    <w:styleLink w:val="CurrentList3"/>
    <w:lvl w:ilvl="0">
      <w:start w:val="1"/>
      <w:numFmt w:val="bullet"/>
      <w:lvlText w:val="-"/>
      <w:lvlJc w:val="left"/>
      <w:pPr>
        <w:tabs>
          <w:tab w:val="num" w:pos="720"/>
        </w:tabs>
        <w:ind w:left="720" w:hanging="360"/>
      </w:pPr>
      <w:rPr>
        <w:rFonts w:ascii="Times New Roman" w:hAnsi="Times New Roman" w:hint="default"/>
      </w:rPr>
    </w:lvl>
    <w:lvl w:ilvl="1">
      <w:numFmt w:val="bullet"/>
      <w:lvlText w:val="-"/>
      <w:lvlJc w:val="left"/>
      <w:pPr>
        <w:tabs>
          <w:tab w:val="num" w:pos="1440"/>
        </w:tabs>
        <w:ind w:left="1440" w:hanging="360"/>
      </w:pPr>
      <w:rPr>
        <w:rFonts w:ascii="Times New Roman" w:hAnsi="Times New Roman" w:hint="default"/>
      </w:rPr>
    </w:lvl>
    <w:lvl w:ilvl="2">
      <w:start w:val="1"/>
      <w:numFmt w:val="bullet"/>
      <w:lvlText w:val="-"/>
      <w:lvlJc w:val="left"/>
      <w:pPr>
        <w:tabs>
          <w:tab w:val="num" w:pos="2160"/>
        </w:tabs>
        <w:ind w:left="2160" w:hanging="360"/>
      </w:pPr>
      <w:rPr>
        <w:rFonts w:ascii="Times New Roman" w:hAnsi="Times New Roman" w:hint="default"/>
      </w:rPr>
    </w:lvl>
    <w:lvl w:ilvl="3">
      <w:start w:val="1"/>
      <w:numFmt w:val="bullet"/>
      <w:lvlText w:val="-"/>
      <w:lvlJc w:val="left"/>
      <w:pPr>
        <w:tabs>
          <w:tab w:val="num" w:pos="2880"/>
        </w:tabs>
        <w:ind w:left="2880" w:hanging="360"/>
      </w:pPr>
      <w:rPr>
        <w:rFonts w:ascii="Times New Roman" w:hAnsi="Times New Roman" w:hint="default"/>
      </w:rPr>
    </w:lvl>
    <w:lvl w:ilvl="4">
      <w:start w:val="1"/>
      <w:numFmt w:val="bullet"/>
      <w:lvlText w:val="-"/>
      <w:lvlJc w:val="left"/>
      <w:pPr>
        <w:tabs>
          <w:tab w:val="num" w:pos="3600"/>
        </w:tabs>
        <w:ind w:left="3600" w:hanging="360"/>
      </w:pPr>
      <w:rPr>
        <w:rFonts w:ascii="Times New Roman" w:hAnsi="Times New Roman" w:hint="default"/>
      </w:rPr>
    </w:lvl>
    <w:lvl w:ilvl="5">
      <w:start w:val="1"/>
      <w:numFmt w:val="bullet"/>
      <w:lvlText w:val="-"/>
      <w:lvlJc w:val="left"/>
      <w:pPr>
        <w:tabs>
          <w:tab w:val="num" w:pos="4320"/>
        </w:tabs>
        <w:ind w:left="4320" w:hanging="360"/>
      </w:pPr>
      <w:rPr>
        <w:rFonts w:ascii="Times New Roman" w:hAnsi="Times New Roman" w:hint="default"/>
      </w:rPr>
    </w:lvl>
    <w:lvl w:ilvl="6">
      <w:start w:val="1"/>
      <w:numFmt w:val="bullet"/>
      <w:lvlText w:val="-"/>
      <w:lvlJc w:val="left"/>
      <w:pPr>
        <w:tabs>
          <w:tab w:val="num" w:pos="5040"/>
        </w:tabs>
        <w:ind w:left="5040" w:hanging="360"/>
      </w:pPr>
      <w:rPr>
        <w:rFonts w:ascii="Times New Roman" w:hAnsi="Times New Roman" w:hint="default"/>
      </w:rPr>
    </w:lvl>
    <w:lvl w:ilvl="7">
      <w:start w:val="1"/>
      <w:numFmt w:val="bullet"/>
      <w:lvlText w:val="-"/>
      <w:lvlJc w:val="left"/>
      <w:pPr>
        <w:tabs>
          <w:tab w:val="num" w:pos="5760"/>
        </w:tabs>
        <w:ind w:left="5760" w:hanging="360"/>
      </w:pPr>
      <w:rPr>
        <w:rFonts w:ascii="Times New Roman" w:hAnsi="Times New Roman" w:hint="default"/>
      </w:rPr>
    </w:lvl>
    <w:lvl w:ilvl="8">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2D136E10"/>
    <w:multiLevelType w:val="multilevel"/>
    <w:tmpl w:val="77BE34AC"/>
    <w:lvl w:ilvl="0">
      <w:start w:val="1"/>
      <w:numFmt w:val="decimal"/>
      <w:lvlText w:val="Proposal %1"/>
      <w:lvlJc w:val="left"/>
      <w:pPr>
        <w:tabs>
          <w:tab w:val="left" w:pos="420"/>
        </w:tabs>
        <w:ind w:left="0" w:firstLine="0"/>
      </w:pPr>
      <w:rPr>
        <w:rFonts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5BA661F"/>
    <w:multiLevelType w:val="hybridMultilevel"/>
    <w:tmpl w:val="FB2EA28C"/>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837569B"/>
    <w:multiLevelType w:val="multilevel"/>
    <w:tmpl w:val="6C28A41A"/>
    <w:styleLink w:val="CurrentList2"/>
    <w:lvl w:ilvl="0">
      <w:start w:val="1"/>
      <w:numFmt w:val="decimal"/>
      <w:lvlText w:val="Observation %1"/>
      <w:lvlJc w:val="left"/>
      <w:pPr>
        <w:ind w:left="108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3" w15:restartNumberingAfterBreak="0">
    <w:nsid w:val="3AA46647"/>
    <w:multiLevelType w:val="hybridMultilevel"/>
    <w:tmpl w:val="410CFB98"/>
    <w:lvl w:ilvl="0" w:tplc="8A56A9D4">
      <w:start w:val="1"/>
      <w:numFmt w:val="decimal"/>
      <w:pStyle w:val="Propos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48B62D90"/>
    <w:multiLevelType w:val="multilevel"/>
    <w:tmpl w:val="693A5AB2"/>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6"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4A8172B3"/>
    <w:multiLevelType w:val="hybridMultilevel"/>
    <w:tmpl w:val="1E366BFA"/>
    <w:lvl w:ilvl="0" w:tplc="8190F2AA">
      <w:numFmt w:val="bullet"/>
      <w:lvlText w:val="•"/>
      <w:lvlJc w:val="left"/>
      <w:pPr>
        <w:ind w:left="987" w:hanging="420"/>
      </w:pPr>
      <w:rPr>
        <w:rFonts w:ascii="宋体" w:eastAsia="宋体" w:hAnsi="宋体" w:cs="Times New Roman"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5F2E3A"/>
    <w:multiLevelType w:val="multilevel"/>
    <w:tmpl w:val="D6AAC8B8"/>
    <w:styleLink w:val="CurrentList4"/>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FFF2A77"/>
    <w:multiLevelType w:val="multilevel"/>
    <w:tmpl w:val="4FFF2A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6553CE"/>
    <w:multiLevelType w:val="multilevel"/>
    <w:tmpl w:val="76B6B630"/>
    <w:lvl w:ilvl="0">
      <w:start w:val="1"/>
      <w:numFmt w:val="decimal"/>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bullet"/>
      <w:lvlText w:val="o"/>
      <w:lvlJc w:val="left"/>
      <w:pPr>
        <w:ind w:left="860" w:hanging="440"/>
      </w:pPr>
      <w:rPr>
        <w:rFonts w:ascii="Courier New" w:hAnsi="Courier New" w:cs="Courier New" w:hint="default"/>
      </w:rPr>
    </w:lvl>
    <w:lvl w:ilvl="2">
      <w:start w:val="1"/>
      <w:numFmt w:val="bullet"/>
      <w:lvlText w:val=""/>
      <w:lvlJc w:val="left"/>
      <w:pPr>
        <w:ind w:left="1280" w:hanging="44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A10561B"/>
    <w:multiLevelType w:val="multilevel"/>
    <w:tmpl w:val="AC0251BA"/>
    <w:styleLink w:val="CurrentList1"/>
    <w:lvl w:ilvl="0">
      <w:start w:val="1"/>
      <w:numFmt w:val="decimal"/>
      <w:lvlText w:val="%1."/>
      <w:lvlJc w:val="left"/>
      <w:pPr>
        <w:ind w:left="720" w:hanging="360"/>
      </w:pPr>
      <w:rPr>
        <w:rFonts w:hint="default"/>
      </w:rPr>
    </w:lvl>
    <w:lvl w:ilvl="1">
      <w:start w:val="3"/>
      <w:numFmt w:val="decimal"/>
      <w:isLgl/>
      <w:lvlText w:val="%1.%2"/>
      <w:lvlJc w:val="left"/>
      <w:pPr>
        <w:ind w:left="1500" w:hanging="1140"/>
      </w:pPr>
      <w:rPr>
        <w:rFonts w:cs="Times New Roman" w:hint="default"/>
      </w:rPr>
    </w:lvl>
    <w:lvl w:ilvl="2">
      <w:start w:val="1"/>
      <w:numFmt w:val="decimal"/>
      <w:isLgl/>
      <w:lvlText w:val="%1.%2.%3"/>
      <w:lvlJc w:val="left"/>
      <w:pPr>
        <w:ind w:left="1500" w:hanging="1140"/>
      </w:pPr>
      <w:rPr>
        <w:rFonts w:cs="Times New Roman" w:hint="default"/>
      </w:rPr>
    </w:lvl>
    <w:lvl w:ilvl="3">
      <w:start w:val="1"/>
      <w:numFmt w:val="decimal"/>
      <w:isLgl/>
      <w:lvlText w:val="%1.%2.%3.%4"/>
      <w:lvlJc w:val="left"/>
      <w:pPr>
        <w:ind w:left="1500" w:hanging="1140"/>
      </w:pPr>
      <w:rPr>
        <w:rFonts w:cs="Times New Roman" w:hint="default"/>
      </w:rPr>
    </w:lvl>
    <w:lvl w:ilvl="4">
      <w:start w:val="1"/>
      <w:numFmt w:val="decimal"/>
      <w:isLgl/>
      <w:lvlText w:val="%1.%2.%3.%4.%5"/>
      <w:lvlJc w:val="left"/>
      <w:pPr>
        <w:ind w:left="1500" w:hanging="1140"/>
      </w:pPr>
      <w:rPr>
        <w:rFonts w:cs="Times New Roman" w:hint="default"/>
      </w:rPr>
    </w:lvl>
    <w:lvl w:ilvl="5">
      <w:start w:val="1"/>
      <w:numFmt w:val="decimal"/>
      <w:isLgl/>
      <w:lvlText w:val="%1.%2.%3.%4.%5.%6"/>
      <w:lvlJc w:val="left"/>
      <w:pPr>
        <w:ind w:left="1500" w:hanging="11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6"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26918EF"/>
    <w:multiLevelType w:val="multilevel"/>
    <w:tmpl w:val="626918EF"/>
    <w:lvl w:ilvl="0">
      <w:start w:val="1"/>
      <w:numFmt w:val="decimal"/>
      <w:pStyle w:val="Proposal-20210505"/>
      <w:suff w:val="space"/>
      <w:lvlText w:val="Proposal %1: "/>
      <w:lvlJc w:val="left"/>
      <w:pPr>
        <w:tabs>
          <w:tab w:val="left" w:pos="703"/>
        </w:tabs>
        <w:ind w:left="283"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1123" w:hanging="420"/>
      </w:pPr>
    </w:lvl>
    <w:lvl w:ilvl="2">
      <w:start w:val="1"/>
      <w:numFmt w:val="lowerRoman"/>
      <w:lvlText w:val="%3."/>
      <w:lvlJc w:val="right"/>
      <w:pPr>
        <w:ind w:left="1543" w:hanging="420"/>
      </w:pPr>
    </w:lvl>
    <w:lvl w:ilvl="3">
      <w:start w:val="1"/>
      <w:numFmt w:val="decimal"/>
      <w:lvlText w:val="%4."/>
      <w:lvlJc w:val="left"/>
      <w:pPr>
        <w:ind w:left="1963" w:hanging="420"/>
      </w:pPr>
    </w:lvl>
    <w:lvl w:ilvl="4">
      <w:start w:val="1"/>
      <w:numFmt w:val="lowerLetter"/>
      <w:lvlText w:val="%5)"/>
      <w:lvlJc w:val="left"/>
      <w:pPr>
        <w:ind w:left="2383" w:hanging="420"/>
      </w:pPr>
    </w:lvl>
    <w:lvl w:ilvl="5">
      <w:start w:val="1"/>
      <w:numFmt w:val="lowerRoman"/>
      <w:lvlText w:val="%6."/>
      <w:lvlJc w:val="right"/>
      <w:pPr>
        <w:ind w:left="2803" w:hanging="420"/>
      </w:pPr>
    </w:lvl>
    <w:lvl w:ilvl="6">
      <w:start w:val="1"/>
      <w:numFmt w:val="decimal"/>
      <w:lvlText w:val="%7."/>
      <w:lvlJc w:val="left"/>
      <w:pPr>
        <w:ind w:left="3223" w:hanging="420"/>
      </w:pPr>
    </w:lvl>
    <w:lvl w:ilvl="7">
      <w:start w:val="1"/>
      <w:numFmt w:val="lowerLetter"/>
      <w:lvlText w:val="%8)"/>
      <w:lvlJc w:val="left"/>
      <w:pPr>
        <w:ind w:left="3643" w:hanging="420"/>
      </w:pPr>
    </w:lvl>
    <w:lvl w:ilvl="8">
      <w:start w:val="1"/>
      <w:numFmt w:val="lowerRoman"/>
      <w:lvlText w:val="%9."/>
      <w:lvlJc w:val="right"/>
      <w:pPr>
        <w:ind w:left="4063" w:hanging="420"/>
      </w:pPr>
    </w:lvl>
  </w:abstractNum>
  <w:abstractNum w:abstractNumId="28" w15:restartNumberingAfterBreak="0">
    <w:nsid w:val="68A67202"/>
    <w:multiLevelType w:val="multilevel"/>
    <w:tmpl w:val="D6AAC8B8"/>
    <w:styleLink w:val="CurrentList5"/>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2700DC9"/>
    <w:multiLevelType w:val="multilevel"/>
    <w:tmpl w:val="72700DC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2" w15:restartNumberingAfterBreak="0">
    <w:nsid w:val="73AF4F25"/>
    <w:multiLevelType w:val="hybridMultilevel"/>
    <w:tmpl w:val="04347F42"/>
    <w:lvl w:ilvl="0" w:tplc="6F4AA489">
      <w:start w:val="1"/>
      <w:numFmt w:val="bullet"/>
      <w:lvlText w:val=""/>
      <w:lvlJc w:val="left"/>
      <w:pPr>
        <w:ind w:left="840" w:hanging="420"/>
      </w:pPr>
      <w:rPr>
        <w:rFonts w:ascii="Symbol" w:hAnsi="Symbol" w:cs="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18"/>
  </w:num>
  <w:num w:numId="2">
    <w:abstractNumId w:val="1"/>
  </w:num>
  <w:num w:numId="3">
    <w:abstractNumId w:val="23"/>
  </w:num>
  <w:num w:numId="4">
    <w:abstractNumId w:val="26"/>
  </w:num>
  <w:num w:numId="5">
    <w:abstractNumId w:val="6"/>
  </w:num>
  <w:num w:numId="6">
    <w:abstractNumId w:val="7"/>
  </w:num>
  <w:num w:numId="7">
    <w:abstractNumId w:val="3"/>
  </w:num>
  <w:num w:numId="8">
    <w:abstractNumId w:val="33"/>
  </w:num>
  <w:num w:numId="9">
    <w:abstractNumId w:val="10"/>
  </w:num>
  <w:num w:numId="10">
    <w:abstractNumId w:val="29"/>
  </w:num>
  <w:num w:numId="11">
    <w:abstractNumId w:val="25"/>
  </w:num>
  <w:num w:numId="12">
    <w:abstractNumId w:val="12"/>
  </w:num>
  <w:num w:numId="13">
    <w:abstractNumId w:val="2"/>
  </w:num>
  <w:num w:numId="14">
    <w:abstractNumId w:val="8"/>
  </w:num>
  <w:num w:numId="15">
    <w:abstractNumId w:val="19"/>
  </w:num>
  <w:num w:numId="16">
    <w:abstractNumId w:val="28"/>
  </w:num>
  <w:num w:numId="17">
    <w:abstractNumId w:val="0"/>
  </w:num>
  <w:num w:numId="18">
    <w:abstractNumId w:val="13"/>
  </w:num>
  <w:num w:numId="19">
    <w:abstractNumId w:val="22"/>
  </w:num>
  <w:num w:numId="20">
    <w:abstractNumId w:val="4"/>
  </w:num>
  <w:num w:numId="21">
    <w:abstractNumId w:val="15"/>
  </w:num>
  <w:num w:numId="22">
    <w:abstractNumId w:val="14"/>
  </w:num>
  <w:num w:numId="23">
    <w:abstractNumId w:val="21"/>
  </w:num>
  <w:num w:numId="24">
    <w:abstractNumId w:val="34"/>
  </w:num>
  <w:num w:numId="25">
    <w:abstractNumId w:val="5"/>
  </w:num>
  <w:num w:numId="26">
    <w:abstractNumId w:val="27"/>
  </w:num>
  <w:num w:numId="27">
    <w:abstractNumId w:val="31"/>
  </w:num>
  <w:num w:numId="28">
    <w:abstractNumId w:val="30"/>
  </w:num>
  <w:num w:numId="29">
    <w:abstractNumId w:val="20"/>
  </w:num>
  <w:num w:numId="30">
    <w:abstractNumId w:val="16"/>
  </w:num>
  <w:num w:numId="31">
    <w:abstractNumId w:val="24"/>
  </w:num>
  <w:num w:numId="32">
    <w:abstractNumId w:val="11"/>
  </w:num>
  <w:num w:numId="33">
    <w:abstractNumId w:val="17"/>
  </w:num>
  <w:num w:numId="34">
    <w:abstractNumId w:val="32"/>
  </w:num>
  <w:num w:numId="35">
    <w:abstractNumId w:val="9"/>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odelin 00032157">
    <w15:presenceInfo w15:providerId="AD" w15:userId="S-1-5-21-3021088408-2350167308-3353667176-2320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5D"/>
    <w:rsid w:val="0000016B"/>
    <w:rsid w:val="0000065C"/>
    <w:rsid w:val="000006A0"/>
    <w:rsid w:val="000006E1"/>
    <w:rsid w:val="00000AA9"/>
    <w:rsid w:val="00000BC6"/>
    <w:rsid w:val="00000DEA"/>
    <w:rsid w:val="0000108B"/>
    <w:rsid w:val="0000120D"/>
    <w:rsid w:val="00001762"/>
    <w:rsid w:val="00001779"/>
    <w:rsid w:val="000018E0"/>
    <w:rsid w:val="00001B99"/>
    <w:rsid w:val="00001CE4"/>
    <w:rsid w:val="0000202A"/>
    <w:rsid w:val="000020FD"/>
    <w:rsid w:val="000022EF"/>
    <w:rsid w:val="000023AE"/>
    <w:rsid w:val="000024CC"/>
    <w:rsid w:val="000025C2"/>
    <w:rsid w:val="00002997"/>
    <w:rsid w:val="00002A37"/>
    <w:rsid w:val="00002F9D"/>
    <w:rsid w:val="00003858"/>
    <w:rsid w:val="00003975"/>
    <w:rsid w:val="00003ACF"/>
    <w:rsid w:val="00003AF3"/>
    <w:rsid w:val="00003B42"/>
    <w:rsid w:val="00003EF0"/>
    <w:rsid w:val="00004204"/>
    <w:rsid w:val="000042C3"/>
    <w:rsid w:val="000046A9"/>
    <w:rsid w:val="000048B2"/>
    <w:rsid w:val="00004BC0"/>
    <w:rsid w:val="00004D77"/>
    <w:rsid w:val="00005611"/>
    <w:rsid w:val="0000564C"/>
    <w:rsid w:val="00005876"/>
    <w:rsid w:val="000058D3"/>
    <w:rsid w:val="00005C06"/>
    <w:rsid w:val="00006446"/>
    <w:rsid w:val="000067D3"/>
    <w:rsid w:val="00006870"/>
    <w:rsid w:val="00006896"/>
    <w:rsid w:val="000068DD"/>
    <w:rsid w:val="00006939"/>
    <w:rsid w:val="0000698F"/>
    <w:rsid w:val="0000793E"/>
    <w:rsid w:val="00007CDC"/>
    <w:rsid w:val="00011073"/>
    <w:rsid w:val="000111CC"/>
    <w:rsid w:val="00011217"/>
    <w:rsid w:val="00011B28"/>
    <w:rsid w:val="00011BFB"/>
    <w:rsid w:val="00012255"/>
    <w:rsid w:val="0001225B"/>
    <w:rsid w:val="000122E9"/>
    <w:rsid w:val="000124AC"/>
    <w:rsid w:val="000126F5"/>
    <w:rsid w:val="00012A89"/>
    <w:rsid w:val="000135C9"/>
    <w:rsid w:val="00013B5A"/>
    <w:rsid w:val="00013BCC"/>
    <w:rsid w:val="00013BDC"/>
    <w:rsid w:val="00014825"/>
    <w:rsid w:val="00014C92"/>
    <w:rsid w:val="00014CAF"/>
    <w:rsid w:val="00014CE3"/>
    <w:rsid w:val="00014F1E"/>
    <w:rsid w:val="000150AC"/>
    <w:rsid w:val="000152FE"/>
    <w:rsid w:val="000159B9"/>
    <w:rsid w:val="00015C40"/>
    <w:rsid w:val="00015D15"/>
    <w:rsid w:val="00015E92"/>
    <w:rsid w:val="00015F19"/>
    <w:rsid w:val="00015F1C"/>
    <w:rsid w:val="00015F30"/>
    <w:rsid w:val="000163EF"/>
    <w:rsid w:val="000167D6"/>
    <w:rsid w:val="00016EB2"/>
    <w:rsid w:val="00016F84"/>
    <w:rsid w:val="00017030"/>
    <w:rsid w:val="0001731D"/>
    <w:rsid w:val="00017463"/>
    <w:rsid w:val="000175DD"/>
    <w:rsid w:val="00017779"/>
    <w:rsid w:val="00017975"/>
    <w:rsid w:val="00020204"/>
    <w:rsid w:val="000203C4"/>
    <w:rsid w:val="000204B2"/>
    <w:rsid w:val="0002074D"/>
    <w:rsid w:val="00020875"/>
    <w:rsid w:val="0002099E"/>
    <w:rsid w:val="00020A3E"/>
    <w:rsid w:val="00020BF0"/>
    <w:rsid w:val="00020D28"/>
    <w:rsid w:val="000210FF"/>
    <w:rsid w:val="000211B4"/>
    <w:rsid w:val="00021292"/>
    <w:rsid w:val="00021FAB"/>
    <w:rsid w:val="00022031"/>
    <w:rsid w:val="00022256"/>
    <w:rsid w:val="000222DA"/>
    <w:rsid w:val="000222E1"/>
    <w:rsid w:val="000225D4"/>
    <w:rsid w:val="000226A9"/>
    <w:rsid w:val="000228D5"/>
    <w:rsid w:val="00022AAC"/>
    <w:rsid w:val="00022BB6"/>
    <w:rsid w:val="00022F3D"/>
    <w:rsid w:val="0002327B"/>
    <w:rsid w:val="000234D6"/>
    <w:rsid w:val="0002356B"/>
    <w:rsid w:val="000235FB"/>
    <w:rsid w:val="00023703"/>
    <w:rsid w:val="0002372A"/>
    <w:rsid w:val="00023A2E"/>
    <w:rsid w:val="00023AD4"/>
    <w:rsid w:val="00023BB2"/>
    <w:rsid w:val="00023E00"/>
    <w:rsid w:val="00023FCC"/>
    <w:rsid w:val="00024275"/>
    <w:rsid w:val="000243C1"/>
    <w:rsid w:val="00024980"/>
    <w:rsid w:val="00024C68"/>
    <w:rsid w:val="00024E7D"/>
    <w:rsid w:val="000250C6"/>
    <w:rsid w:val="0002520F"/>
    <w:rsid w:val="0002564D"/>
    <w:rsid w:val="000258F5"/>
    <w:rsid w:val="00025941"/>
    <w:rsid w:val="00025BC0"/>
    <w:rsid w:val="00025ECA"/>
    <w:rsid w:val="00025FD1"/>
    <w:rsid w:val="0002621B"/>
    <w:rsid w:val="00026301"/>
    <w:rsid w:val="00026406"/>
    <w:rsid w:val="000264F4"/>
    <w:rsid w:val="00026598"/>
    <w:rsid w:val="000266A8"/>
    <w:rsid w:val="000267B5"/>
    <w:rsid w:val="00026829"/>
    <w:rsid w:val="00026A71"/>
    <w:rsid w:val="00027302"/>
    <w:rsid w:val="0002736A"/>
    <w:rsid w:val="0002738A"/>
    <w:rsid w:val="000277DD"/>
    <w:rsid w:val="00027CF9"/>
    <w:rsid w:val="00027D7D"/>
    <w:rsid w:val="00027D9A"/>
    <w:rsid w:val="00027F3F"/>
    <w:rsid w:val="00027FDA"/>
    <w:rsid w:val="00030174"/>
    <w:rsid w:val="000301AE"/>
    <w:rsid w:val="00030225"/>
    <w:rsid w:val="0003035B"/>
    <w:rsid w:val="000304EB"/>
    <w:rsid w:val="00030654"/>
    <w:rsid w:val="0003070C"/>
    <w:rsid w:val="0003091C"/>
    <w:rsid w:val="00030D37"/>
    <w:rsid w:val="00030E88"/>
    <w:rsid w:val="00030EB4"/>
    <w:rsid w:val="00031684"/>
    <w:rsid w:val="00031B10"/>
    <w:rsid w:val="00031D3E"/>
    <w:rsid w:val="00031F69"/>
    <w:rsid w:val="000320B0"/>
    <w:rsid w:val="000320C2"/>
    <w:rsid w:val="00032121"/>
    <w:rsid w:val="00032266"/>
    <w:rsid w:val="00032472"/>
    <w:rsid w:val="000325B8"/>
    <w:rsid w:val="00032B4C"/>
    <w:rsid w:val="00032C12"/>
    <w:rsid w:val="00032DB9"/>
    <w:rsid w:val="0003302D"/>
    <w:rsid w:val="0003306A"/>
    <w:rsid w:val="00033148"/>
    <w:rsid w:val="000331E0"/>
    <w:rsid w:val="000333A2"/>
    <w:rsid w:val="0003348B"/>
    <w:rsid w:val="00033594"/>
    <w:rsid w:val="0003367B"/>
    <w:rsid w:val="0003376F"/>
    <w:rsid w:val="00033822"/>
    <w:rsid w:val="00033855"/>
    <w:rsid w:val="00033870"/>
    <w:rsid w:val="0003393C"/>
    <w:rsid w:val="00033C8D"/>
    <w:rsid w:val="0003429C"/>
    <w:rsid w:val="00034403"/>
    <w:rsid w:val="000347D0"/>
    <w:rsid w:val="00034AB5"/>
    <w:rsid w:val="00034C15"/>
    <w:rsid w:val="00034CF0"/>
    <w:rsid w:val="00034E07"/>
    <w:rsid w:val="0003524F"/>
    <w:rsid w:val="0003542C"/>
    <w:rsid w:val="00035ADC"/>
    <w:rsid w:val="00035BDA"/>
    <w:rsid w:val="00035D2F"/>
    <w:rsid w:val="00035DDF"/>
    <w:rsid w:val="0003690B"/>
    <w:rsid w:val="000369DF"/>
    <w:rsid w:val="00036BA1"/>
    <w:rsid w:val="00036DD1"/>
    <w:rsid w:val="0003705B"/>
    <w:rsid w:val="0003734D"/>
    <w:rsid w:val="0003768E"/>
    <w:rsid w:val="000376E2"/>
    <w:rsid w:val="00037D53"/>
    <w:rsid w:val="00037DDD"/>
    <w:rsid w:val="000401A2"/>
    <w:rsid w:val="00040512"/>
    <w:rsid w:val="0004071D"/>
    <w:rsid w:val="00040A1C"/>
    <w:rsid w:val="00040E46"/>
    <w:rsid w:val="00040FA2"/>
    <w:rsid w:val="0004135F"/>
    <w:rsid w:val="000416EF"/>
    <w:rsid w:val="00041A15"/>
    <w:rsid w:val="00041EAE"/>
    <w:rsid w:val="00041FD2"/>
    <w:rsid w:val="000422E2"/>
    <w:rsid w:val="000423AE"/>
    <w:rsid w:val="00042975"/>
    <w:rsid w:val="00042A16"/>
    <w:rsid w:val="00042B37"/>
    <w:rsid w:val="00042F22"/>
    <w:rsid w:val="00043181"/>
    <w:rsid w:val="00043661"/>
    <w:rsid w:val="00043664"/>
    <w:rsid w:val="00043BF4"/>
    <w:rsid w:val="00043E9E"/>
    <w:rsid w:val="00044057"/>
    <w:rsid w:val="0004418E"/>
    <w:rsid w:val="000441B5"/>
    <w:rsid w:val="000444EF"/>
    <w:rsid w:val="00044590"/>
    <w:rsid w:val="000451B8"/>
    <w:rsid w:val="000451FB"/>
    <w:rsid w:val="000452BB"/>
    <w:rsid w:val="00045627"/>
    <w:rsid w:val="00045643"/>
    <w:rsid w:val="0004567C"/>
    <w:rsid w:val="0004568F"/>
    <w:rsid w:val="000456F3"/>
    <w:rsid w:val="0004577F"/>
    <w:rsid w:val="00045A0C"/>
    <w:rsid w:val="00045C3B"/>
    <w:rsid w:val="00045DFC"/>
    <w:rsid w:val="00045EAD"/>
    <w:rsid w:val="000460D6"/>
    <w:rsid w:val="000463BE"/>
    <w:rsid w:val="00046695"/>
    <w:rsid w:val="000466D1"/>
    <w:rsid w:val="000467C2"/>
    <w:rsid w:val="000467C3"/>
    <w:rsid w:val="0004698E"/>
    <w:rsid w:val="00046A76"/>
    <w:rsid w:val="00046C68"/>
    <w:rsid w:val="00046DDB"/>
    <w:rsid w:val="00047709"/>
    <w:rsid w:val="00047F7C"/>
    <w:rsid w:val="00050111"/>
    <w:rsid w:val="0005023B"/>
    <w:rsid w:val="00050405"/>
    <w:rsid w:val="0005041D"/>
    <w:rsid w:val="00050441"/>
    <w:rsid w:val="00050A11"/>
    <w:rsid w:val="00050EF0"/>
    <w:rsid w:val="00051249"/>
    <w:rsid w:val="00051253"/>
    <w:rsid w:val="0005162F"/>
    <w:rsid w:val="00051A2A"/>
    <w:rsid w:val="00051DD9"/>
    <w:rsid w:val="00052559"/>
    <w:rsid w:val="00052748"/>
    <w:rsid w:val="000529D4"/>
    <w:rsid w:val="00052A07"/>
    <w:rsid w:val="000531AC"/>
    <w:rsid w:val="000531BE"/>
    <w:rsid w:val="000534E3"/>
    <w:rsid w:val="000538B2"/>
    <w:rsid w:val="00053C50"/>
    <w:rsid w:val="00053DBC"/>
    <w:rsid w:val="00053E04"/>
    <w:rsid w:val="0005403A"/>
    <w:rsid w:val="0005428D"/>
    <w:rsid w:val="0005429F"/>
    <w:rsid w:val="000545B9"/>
    <w:rsid w:val="0005512E"/>
    <w:rsid w:val="0005518B"/>
    <w:rsid w:val="00055213"/>
    <w:rsid w:val="00055309"/>
    <w:rsid w:val="000554E9"/>
    <w:rsid w:val="00055783"/>
    <w:rsid w:val="000558EB"/>
    <w:rsid w:val="00055BB3"/>
    <w:rsid w:val="00055D66"/>
    <w:rsid w:val="0005606A"/>
    <w:rsid w:val="0005612E"/>
    <w:rsid w:val="0005636C"/>
    <w:rsid w:val="00056B47"/>
    <w:rsid w:val="00056D16"/>
    <w:rsid w:val="00056D38"/>
    <w:rsid w:val="00056FC5"/>
    <w:rsid w:val="00056FDE"/>
    <w:rsid w:val="00057117"/>
    <w:rsid w:val="000571CC"/>
    <w:rsid w:val="0005720C"/>
    <w:rsid w:val="000574AC"/>
    <w:rsid w:val="000575AE"/>
    <w:rsid w:val="00057683"/>
    <w:rsid w:val="00057967"/>
    <w:rsid w:val="000579A9"/>
    <w:rsid w:val="00057B52"/>
    <w:rsid w:val="00057D88"/>
    <w:rsid w:val="00057F01"/>
    <w:rsid w:val="00060897"/>
    <w:rsid w:val="000609DF"/>
    <w:rsid w:val="00060D7E"/>
    <w:rsid w:val="00061191"/>
    <w:rsid w:val="0006161C"/>
    <w:rsid w:val="000616E7"/>
    <w:rsid w:val="00061841"/>
    <w:rsid w:val="00061A29"/>
    <w:rsid w:val="00061C3A"/>
    <w:rsid w:val="00061D7E"/>
    <w:rsid w:val="00061DAA"/>
    <w:rsid w:val="00061EF6"/>
    <w:rsid w:val="000621F6"/>
    <w:rsid w:val="000624AF"/>
    <w:rsid w:val="000626DC"/>
    <w:rsid w:val="0006281B"/>
    <w:rsid w:val="000629E8"/>
    <w:rsid w:val="00062B8B"/>
    <w:rsid w:val="00062CBF"/>
    <w:rsid w:val="0006322F"/>
    <w:rsid w:val="0006328C"/>
    <w:rsid w:val="00063362"/>
    <w:rsid w:val="00063A67"/>
    <w:rsid w:val="00063B6E"/>
    <w:rsid w:val="00063B8E"/>
    <w:rsid w:val="00063BAE"/>
    <w:rsid w:val="00064021"/>
    <w:rsid w:val="000647FE"/>
    <w:rsid w:val="0006487E"/>
    <w:rsid w:val="00064AA6"/>
    <w:rsid w:val="00064BD2"/>
    <w:rsid w:val="00065077"/>
    <w:rsid w:val="0006512F"/>
    <w:rsid w:val="00065365"/>
    <w:rsid w:val="00065575"/>
    <w:rsid w:val="00065683"/>
    <w:rsid w:val="000656AF"/>
    <w:rsid w:val="00065AE0"/>
    <w:rsid w:val="00065B37"/>
    <w:rsid w:val="00065D2E"/>
    <w:rsid w:val="00065DF4"/>
    <w:rsid w:val="00065E1A"/>
    <w:rsid w:val="0006689E"/>
    <w:rsid w:val="00066ADC"/>
    <w:rsid w:val="00066C63"/>
    <w:rsid w:val="0006712A"/>
    <w:rsid w:val="00067427"/>
    <w:rsid w:val="00067562"/>
    <w:rsid w:val="0006768C"/>
    <w:rsid w:val="00067D92"/>
    <w:rsid w:val="00067F0B"/>
    <w:rsid w:val="00070033"/>
    <w:rsid w:val="0007026E"/>
    <w:rsid w:val="000704F3"/>
    <w:rsid w:val="00070592"/>
    <w:rsid w:val="0007084D"/>
    <w:rsid w:val="0007085D"/>
    <w:rsid w:val="000708C8"/>
    <w:rsid w:val="00070C9A"/>
    <w:rsid w:val="00070CC8"/>
    <w:rsid w:val="0007110B"/>
    <w:rsid w:val="000712A3"/>
    <w:rsid w:val="000715C4"/>
    <w:rsid w:val="000715E3"/>
    <w:rsid w:val="0007161C"/>
    <w:rsid w:val="0007163C"/>
    <w:rsid w:val="00071656"/>
    <w:rsid w:val="00071A3B"/>
    <w:rsid w:val="00071C12"/>
    <w:rsid w:val="00071C3F"/>
    <w:rsid w:val="00071DA3"/>
    <w:rsid w:val="00071E26"/>
    <w:rsid w:val="00071E5B"/>
    <w:rsid w:val="00072110"/>
    <w:rsid w:val="000721AC"/>
    <w:rsid w:val="0007239E"/>
    <w:rsid w:val="00072409"/>
    <w:rsid w:val="000726CA"/>
    <w:rsid w:val="00072982"/>
    <w:rsid w:val="00072A3E"/>
    <w:rsid w:val="00073B0B"/>
    <w:rsid w:val="00073EA4"/>
    <w:rsid w:val="000741BF"/>
    <w:rsid w:val="00074373"/>
    <w:rsid w:val="00074450"/>
    <w:rsid w:val="00074623"/>
    <w:rsid w:val="000747BE"/>
    <w:rsid w:val="00074DA1"/>
    <w:rsid w:val="00074FC5"/>
    <w:rsid w:val="000750FA"/>
    <w:rsid w:val="0007522A"/>
    <w:rsid w:val="00075AB9"/>
    <w:rsid w:val="00075D0F"/>
    <w:rsid w:val="00075DC4"/>
    <w:rsid w:val="00075FEC"/>
    <w:rsid w:val="00076D11"/>
    <w:rsid w:val="00076FBA"/>
    <w:rsid w:val="00077005"/>
    <w:rsid w:val="00077024"/>
    <w:rsid w:val="0007712A"/>
    <w:rsid w:val="0007713A"/>
    <w:rsid w:val="00077552"/>
    <w:rsid w:val="00077915"/>
    <w:rsid w:val="00077E5F"/>
    <w:rsid w:val="00077FAA"/>
    <w:rsid w:val="0008036A"/>
    <w:rsid w:val="000809C4"/>
    <w:rsid w:val="00080C98"/>
    <w:rsid w:val="00080F38"/>
    <w:rsid w:val="00080FDC"/>
    <w:rsid w:val="00081342"/>
    <w:rsid w:val="000813E7"/>
    <w:rsid w:val="00081586"/>
    <w:rsid w:val="0008161C"/>
    <w:rsid w:val="000816CE"/>
    <w:rsid w:val="00081AE6"/>
    <w:rsid w:val="00081AF4"/>
    <w:rsid w:val="00081BD1"/>
    <w:rsid w:val="00081D99"/>
    <w:rsid w:val="000821E3"/>
    <w:rsid w:val="00082441"/>
    <w:rsid w:val="00082936"/>
    <w:rsid w:val="00082C13"/>
    <w:rsid w:val="00082C63"/>
    <w:rsid w:val="00082C80"/>
    <w:rsid w:val="00083276"/>
    <w:rsid w:val="000833C9"/>
    <w:rsid w:val="0008380C"/>
    <w:rsid w:val="000838BF"/>
    <w:rsid w:val="00083A55"/>
    <w:rsid w:val="00083CEA"/>
    <w:rsid w:val="00083E46"/>
    <w:rsid w:val="000841B8"/>
    <w:rsid w:val="00084235"/>
    <w:rsid w:val="000842D2"/>
    <w:rsid w:val="00084857"/>
    <w:rsid w:val="00084BB1"/>
    <w:rsid w:val="00084DEE"/>
    <w:rsid w:val="00085010"/>
    <w:rsid w:val="00085495"/>
    <w:rsid w:val="000855EB"/>
    <w:rsid w:val="000856C1"/>
    <w:rsid w:val="000857F0"/>
    <w:rsid w:val="00085856"/>
    <w:rsid w:val="000858A4"/>
    <w:rsid w:val="00085B52"/>
    <w:rsid w:val="00085D89"/>
    <w:rsid w:val="00085DC0"/>
    <w:rsid w:val="00085F9A"/>
    <w:rsid w:val="00085FA5"/>
    <w:rsid w:val="00086012"/>
    <w:rsid w:val="00086021"/>
    <w:rsid w:val="000862E2"/>
    <w:rsid w:val="000865A0"/>
    <w:rsid w:val="000866F2"/>
    <w:rsid w:val="00086869"/>
    <w:rsid w:val="0008691E"/>
    <w:rsid w:val="00086B46"/>
    <w:rsid w:val="00086BC8"/>
    <w:rsid w:val="00086C49"/>
    <w:rsid w:val="00086EAC"/>
    <w:rsid w:val="00087117"/>
    <w:rsid w:val="00087188"/>
    <w:rsid w:val="0008718B"/>
    <w:rsid w:val="0008722F"/>
    <w:rsid w:val="00087329"/>
    <w:rsid w:val="000874D6"/>
    <w:rsid w:val="000874E2"/>
    <w:rsid w:val="00087898"/>
    <w:rsid w:val="00087A1A"/>
    <w:rsid w:val="00087B7F"/>
    <w:rsid w:val="0009009F"/>
    <w:rsid w:val="000900FF"/>
    <w:rsid w:val="000901E3"/>
    <w:rsid w:val="000902B4"/>
    <w:rsid w:val="00090327"/>
    <w:rsid w:val="00090355"/>
    <w:rsid w:val="00090646"/>
    <w:rsid w:val="00090755"/>
    <w:rsid w:val="0009094F"/>
    <w:rsid w:val="00090A4C"/>
    <w:rsid w:val="00090B39"/>
    <w:rsid w:val="00090B6A"/>
    <w:rsid w:val="00090DC9"/>
    <w:rsid w:val="00090DD8"/>
    <w:rsid w:val="00090E3A"/>
    <w:rsid w:val="0009125F"/>
    <w:rsid w:val="000913FE"/>
    <w:rsid w:val="00091557"/>
    <w:rsid w:val="00091C2A"/>
    <w:rsid w:val="00091ED5"/>
    <w:rsid w:val="00091F8D"/>
    <w:rsid w:val="000924C1"/>
    <w:rsid w:val="000924F0"/>
    <w:rsid w:val="000927CD"/>
    <w:rsid w:val="000932B4"/>
    <w:rsid w:val="00093474"/>
    <w:rsid w:val="00093651"/>
    <w:rsid w:val="0009366A"/>
    <w:rsid w:val="00093738"/>
    <w:rsid w:val="00093C0C"/>
    <w:rsid w:val="00093D88"/>
    <w:rsid w:val="000940A7"/>
    <w:rsid w:val="000941B3"/>
    <w:rsid w:val="00094941"/>
    <w:rsid w:val="00094D23"/>
    <w:rsid w:val="00094EFE"/>
    <w:rsid w:val="00094F12"/>
    <w:rsid w:val="00094F3C"/>
    <w:rsid w:val="0009509A"/>
    <w:rsid w:val="000950A8"/>
    <w:rsid w:val="0009510F"/>
    <w:rsid w:val="0009552C"/>
    <w:rsid w:val="00095597"/>
    <w:rsid w:val="00095736"/>
    <w:rsid w:val="00095CC8"/>
    <w:rsid w:val="00095F90"/>
    <w:rsid w:val="0009622F"/>
    <w:rsid w:val="0009631B"/>
    <w:rsid w:val="00096F6A"/>
    <w:rsid w:val="00096F83"/>
    <w:rsid w:val="0009730F"/>
    <w:rsid w:val="000973CA"/>
    <w:rsid w:val="0009797A"/>
    <w:rsid w:val="00097B96"/>
    <w:rsid w:val="00097FFC"/>
    <w:rsid w:val="000A0172"/>
    <w:rsid w:val="000A01A9"/>
    <w:rsid w:val="000A0375"/>
    <w:rsid w:val="000A038A"/>
    <w:rsid w:val="000A03B1"/>
    <w:rsid w:val="000A04B9"/>
    <w:rsid w:val="000A0865"/>
    <w:rsid w:val="000A0FE6"/>
    <w:rsid w:val="000A1058"/>
    <w:rsid w:val="000A1344"/>
    <w:rsid w:val="000A16DB"/>
    <w:rsid w:val="000A1877"/>
    <w:rsid w:val="000A189C"/>
    <w:rsid w:val="000A19D3"/>
    <w:rsid w:val="000A1A71"/>
    <w:rsid w:val="000A1B7B"/>
    <w:rsid w:val="000A1C53"/>
    <w:rsid w:val="000A1CD8"/>
    <w:rsid w:val="000A22DB"/>
    <w:rsid w:val="000A27B1"/>
    <w:rsid w:val="000A2C9B"/>
    <w:rsid w:val="000A2E8E"/>
    <w:rsid w:val="000A2ECA"/>
    <w:rsid w:val="000A2F91"/>
    <w:rsid w:val="000A30A2"/>
    <w:rsid w:val="000A30C7"/>
    <w:rsid w:val="000A33A0"/>
    <w:rsid w:val="000A33CB"/>
    <w:rsid w:val="000A344A"/>
    <w:rsid w:val="000A360A"/>
    <w:rsid w:val="000A363A"/>
    <w:rsid w:val="000A3935"/>
    <w:rsid w:val="000A3ADC"/>
    <w:rsid w:val="000A3EC2"/>
    <w:rsid w:val="000A3F6C"/>
    <w:rsid w:val="000A40F4"/>
    <w:rsid w:val="000A42FC"/>
    <w:rsid w:val="000A470D"/>
    <w:rsid w:val="000A4799"/>
    <w:rsid w:val="000A48F2"/>
    <w:rsid w:val="000A4E3E"/>
    <w:rsid w:val="000A4E94"/>
    <w:rsid w:val="000A54B8"/>
    <w:rsid w:val="000A55B1"/>
    <w:rsid w:val="000A56CA"/>
    <w:rsid w:val="000A56F2"/>
    <w:rsid w:val="000A574A"/>
    <w:rsid w:val="000A5843"/>
    <w:rsid w:val="000A58BD"/>
    <w:rsid w:val="000A5CEB"/>
    <w:rsid w:val="000A5E29"/>
    <w:rsid w:val="000A6115"/>
    <w:rsid w:val="000A626F"/>
    <w:rsid w:val="000A633E"/>
    <w:rsid w:val="000A6457"/>
    <w:rsid w:val="000A64C6"/>
    <w:rsid w:val="000A67FF"/>
    <w:rsid w:val="000A6A5B"/>
    <w:rsid w:val="000A70AE"/>
    <w:rsid w:val="000A71AB"/>
    <w:rsid w:val="000A7344"/>
    <w:rsid w:val="000A73BD"/>
    <w:rsid w:val="000A74D3"/>
    <w:rsid w:val="000A750F"/>
    <w:rsid w:val="000A770C"/>
    <w:rsid w:val="000A7A0F"/>
    <w:rsid w:val="000A7BC6"/>
    <w:rsid w:val="000A7E25"/>
    <w:rsid w:val="000A7FB3"/>
    <w:rsid w:val="000B02C1"/>
    <w:rsid w:val="000B0363"/>
    <w:rsid w:val="000B09D2"/>
    <w:rsid w:val="000B0A72"/>
    <w:rsid w:val="000B0B23"/>
    <w:rsid w:val="000B0BA8"/>
    <w:rsid w:val="000B0C6E"/>
    <w:rsid w:val="000B1296"/>
    <w:rsid w:val="000B14C4"/>
    <w:rsid w:val="000B1635"/>
    <w:rsid w:val="000B1A28"/>
    <w:rsid w:val="000B1B9D"/>
    <w:rsid w:val="000B1F4E"/>
    <w:rsid w:val="000B200E"/>
    <w:rsid w:val="000B204B"/>
    <w:rsid w:val="000B2719"/>
    <w:rsid w:val="000B293B"/>
    <w:rsid w:val="000B2A23"/>
    <w:rsid w:val="000B3013"/>
    <w:rsid w:val="000B35B3"/>
    <w:rsid w:val="000B3A8F"/>
    <w:rsid w:val="000B3C81"/>
    <w:rsid w:val="000B4177"/>
    <w:rsid w:val="000B4225"/>
    <w:rsid w:val="000B43B4"/>
    <w:rsid w:val="000B46D3"/>
    <w:rsid w:val="000B47C6"/>
    <w:rsid w:val="000B4AB9"/>
    <w:rsid w:val="000B4AF4"/>
    <w:rsid w:val="000B4C94"/>
    <w:rsid w:val="000B4C96"/>
    <w:rsid w:val="000B50A4"/>
    <w:rsid w:val="000B51F4"/>
    <w:rsid w:val="000B53B5"/>
    <w:rsid w:val="000B5553"/>
    <w:rsid w:val="000B5617"/>
    <w:rsid w:val="000B580D"/>
    <w:rsid w:val="000B58C3"/>
    <w:rsid w:val="000B5B0C"/>
    <w:rsid w:val="000B5B4A"/>
    <w:rsid w:val="000B5C05"/>
    <w:rsid w:val="000B5CFD"/>
    <w:rsid w:val="000B5D5A"/>
    <w:rsid w:val="000B5F1A"/>
    <w:rsid w:val="000B6015"/>
    <w:rsid w:val="000B60B4"/>
    <w:rsid w:val="000B61E9"/>
    <w:rsid w:val="000B6864"/>
    <w:rsid w:val="000B68D1"/>
    <w:rsid w:val="000B6B2E"/>
    <w:rsid w:val="000B6C0D"/>
    <w:rsid w:val="000B70D7"/>
    <w:rsid w:val="000B7200"/>
    <w:rsid w:val="000B7250"/>
    <w:rsid w:val="000B75DB"/>
    <w:rsid w:val="000B7A09"/>
    <w:rsid w:val="000C0183"/>
    <w:rsid w:val="000C01A7"/>
    <w:rsid w:val="000C01E7"/>
    <w:rsid w:val="000C0269"/>
    <w:rsid w:val="000C0287"/>
    <w:rsid w:val="000C031F"/>
    <w:rsid w:val="000C0825"/>
    <w:rsid w:val="000C0BFB"/>
    <w:rsid w:val="000C12E5"/>
    <w:rsid w:val="000C12F5"/>
    <w:rsid w:val="000C151A"/>
    <w:rsid w:val="000C1627"/>
    <w:rsid w:val="000C165A"/>
    <w:rsid w:val="000C1672"/>
    <w:rsid w:val="000C1813"/>
    <w:rsid w:val="000C181B"/>
    <w:rsid w:val="000C1BFA"/>
    <w:rsid w:val="000C1CFF"/>
    <w:rsid w:val="000C1D02"/>
    <w:rsid w:val="000C1EC9"/>
    <w:rsid w:val="000C2C22"/>
    <w:rsid w:val="000C2E19"/>
    <w:rsid w:val="000C2E67"/>
    <w:rsid w:val="000C2F25"/>
    <w:rsid w:val="000C2F58"/>
    <w:rsid w:val="000C30B8"/>
    <w:rsid w:val="000C348B"/>
    <w:rsid w:val="000C3544"/>
    <w:rsid w:val="000C394C"/>
    <w:rsid w:val="000C3FE0"/>
    <w:rsid w:val="000C407B"/>
    <w:rsid w:val="000C4099"/>
    <w:rsid w:val="000C4162"/>
    <w:rsid w:val="000C45AA"/>
    <w:rsid w:val="000C4C7E"/>
    <w:rsid w:val="000C4C9C"/>
    <w:rsid w:val="000C5386"/>
    <w:rsid w:val="000C5994"/>
    <w:rsid w:val="000C5B9B"/>
    <w:rsid w:val="000C5EA3"/>
    <w:rsid w:val="000C64E1"/>
    <w:rsid w:val="000C65E6"/>
    <w:rsid w:val="000C6788"/>
    <w:rsid w:val="000C7156"/>
    <w:rsid w:val="000C71FA"/>
    <w:rsid w:val="000C72EE"/>
    <w:rsid w:val="000C77A4"/>
    <w:rsid w:val="000C7869"/>
    <w:rsid w:val="000C7F32"/>
    <w:rsid w:val="000C7FF0"/>
    <w:rsid w:val="000D039D"/>
    <w:rsid w:val="000D082E"/>
    <w:rsid w:val="000D0909"/>
    <w:rsid w:val="000D0D07"/>
    <w:rsid w:val="000D0F6A"/>
    <w:rsid w:val="000D1075"/>
    <w:rsid w:val="000D1134"/>
    <w:rsid w:val="000D1470"/>
    <w:rsid w:val="000D177C"/>
    <w:rsid w:val="000D1847"/>
    <w:rsid w:val="000D1E01"/>
    <w:rsid w:val="000D1F43"/>
    <w:rsid w:val="000D2148"/>
    <w:rsid w:val="000D26EA"/>
    <w:rsid w:val="000D292D"/>
    <w:rsid w:val="000D2ADF"/>
    <w:rsid w:val="000D2CD5"/>
    <w:rsid w:val="000D306E"/>
    <w:rsid w:val="000D320A"/>
    <w:rsid w:val="000D3213"/>
    <w:rsid w:val="000D3224"/>
    <w:rsid w:val="000D325F"/>
    <w:rsid w:val="000D33C5"/>
    <w:rsid w:val="000D357E"/>
    <w:rsid w:val="000D3C2A"/>
    <w:rsid w:val="000D41D7"/>
    <w:rsid w:val="000D4797"/>
    <w:rsid w:val="000D4CFB"/>
    <w:rsid w:val="000D4E72"/>
    <w:rsid w:val="000D5193"/>
    <w:rsid w:val="000D529B"/>
    <w:rsid w:val="000D5427"/>
    <w:rsid w:val="000D55A7"/>
    <w:rsid w:val="000D55BB"/>
    <w:rsid w:val="000D56EC"/>
    <w:rsid w:val="000D57D3"/>
    <w:rsid w:val="000D5997"/>
    <w:rsid w:val="000D5C70"/>
    <w:rsid w:val="000D5FF5"/>
    <w:rsid w:val="000D645B"/>
    <w:rsid w:val="000D6BE1"/>
    <w:rsid w:val="000D6D82"/>
    <w:rsid w:val="000D6FD6"/>
    <w:rsid w:val="000D7284"/>
    <w:rsid w:val="000D7641"/>
    <w:rsid w:val="000D7695"/>
    <w:rsid w:val="000D76C0"/>
    <w:rsid w:val="000D7761"/>
    <w:rsid w:val="000D77B1"/>
    <w:rsid w:val="000D790F"/>
    <w:rsid w:val="000D7B30"/>
    <w:rsid w:val="000D7D1D"/>
    <w:rsid w:val="000D7E75"/>
    <w:rsid w:val="000D7EDB"/>
    <w:rsid w:val="000D7F97"/>
    <w:rsid w:val="000E00C5"/>
    <w:rsid w:val="000E0152"/>
    <w:rsid w:val="000E01C7"/>
    <w:rsid w:val="000E03AB"/>
    <w:rsid w:val="000E03D3"/>
    <w:rsid w:val="000E0429"/>
    <w:rsid w:val="000E0527"/>
    <w:rsid w:val="000E05F0"/>
    <w:rsid w:val="000E06DA"/>
    <w:rsid w:val="000E0AC0"/>
    <w:rsid w:val="000E0CB2"/>
    <w:rsid w:val="000E0FA8"/>
    <w:rsid w:val="000E17E1"/>
    <w:rsid w:val="000E1948"/>
    <w:rsid w:val="000E1A1B"/>
    <w:rsid w:val="000E1B3E"/>
    <w:rsid w:val="000E1CA8"/>
    <w:rsid w:val="000E1E8E"/>
    <w:rsid w:val="000E1E92"/>
    <w:rsid w:val="000E1F61"/>
    <w:rsid w:val="000E1FE4"/>
    <w:rsid w:val="000E2076"/>
    <w:rsid w:val="000E2129"/>
    <w:rsid w:val="000E246B"/>
    <w:rsid w:val="000E2621"/>
    <w:rsid w:val="000E2E4F"/>
    <w:rsid w:val="000E2E99"/>
    <w:rsid w:val="000E3014"/>
    <w:rsid w:val="000E322A"/>
    <w:rsid w:val="000E32AC"/>
    <w:rsid w:val="000E361D"/>
    <w:rsid w:val="000E36CD"/>
    <w:rsid w:val="000E3E61"/>
    <w:rsid w:val="000E3F44"/>
    <w:rsid w:val="000E4058"/>
    <w:rsid w:val="000E416E"/>
    <w:rsid w:val="000E41A9"/>
    <w:rsid w:val="000E41EB"/>
    <w:rsid w:val="000E4216"/>
    <w:rsid w:val="000E44C5"/>
    <w:rsid w:val="000E494A"/>
    <w:rsid w:val="000E49C5"/>
    <w:rsid w:val="000E4C03"/>
    <w:rsid w:val="000E4E48"/>
    <w:rsid w:val="000E4ED7"/>
    <w:rsid w:val="000E4F00"/>
    <w:rsid w:val="000E4F94"/>
    <w:rsid w:val="000E511C"/>
    <w:rsid w:val="000E5304"/>
    <w:rsid w:val="000E58B3"/>
    <w:rsid w:val="000E5D2E"/>
    <w:rsid w:val="000E5DBC"/>
    <w:rsid w:val="000E5EEB"/>
    <w:rsid w:val="000E5FE6"/>
    <w:rsid w:val="000E601C"/>
    <w:rsid w:val="000E612A"/>
    <w:rsid w:val="000E648B"/>
    <w:rsid w:val="000E6638"/>
    <w:rsid w:val="000E7634"/>
    <w:rsid w:val="000E7A0A"/>
    <w:rsid w:val="000E7B3E"/>
    <w:rsid w:val="000F03D9"/>
    <w:rsid w:val="000F05B0"/>
    <w:rsid w:val="000F06D6"/>
    <w:rsid w:val="000F0B7C"/>
    <w:rsid w:val="000F0EB1"/>
    <w:rsid w:val="000F10D5"/>
    <w:rsid w:val="000F1106"/>
    <w:rsid w:val="000F11A2"/>
    <w:rsid w:val="000F1360"/>
    <w:rsid w:val="000F14B4"/>
    <w:rsid w:val="000F14C8"/>
    <w:rsid w:val="000F1652"/>
    <w:rsid w:val="000F1931"/>
    <w:rsid w:val="000F19D0"/>
    <w:rsid w:val="000F1E13"/>
    <w:rsid w:val="000F246B"/>
    <w:rsid w:val="000F24F3"/>
    <w:rsid w:val="000F27B9"/>
    <w:rsid w:val="000F2ADA"/>
    <w:rsid w:val="000F2C2F"/>
    <w:rsid w:val="000F2F78"/>
    <w:rsid w:val="000F315C"/>
    <w:rsid w:val="000F331D"/>
    <w:rsid w:val="000F33D9"/>
    <w:rsid w:val="000F36CF"/>
    <w:rsid w:val="000F38C1"/>
    <w:rsid w:val="000F396D"/>
    <w:rsid w:val="000F39AC"/>
    <w:rsid w:val="000F3BE9"/>
    <w:rsid w:val="000F3C00"/>
    <w:rsid w:val="000F3D02"/>
    <w:rsid w:val="000F3F6C"/>
    <w:rsid w:val="000F4229"/>
    <w:rsid w:val="000F429C"/>
    <w:rsid w:val="000F4671"/>
    <w:rsid w:val="000F4B4F"/>
    <w:rsid w:val="000F4BAB"/>
    <w:rsid w:val="000F4C17"/>
    <w:rsid w:val="000F5252"/>
    <w:rsid w:val="000F52FF"/>
    <w:rsid w:val="000F5796"/>
    <w:rsid w:val="000F5BE0"/>
    <w:rsid w:val="000F5F0D"/>
    <w:rsid w:val="000F5F46"/>
    <w:rsid w:val="000F643A"/>
    <w:rsid w:val="000F6464"/>
    <w:rsid w:val="000F67E4"/>
    <w:rsid w:val="000F6DF3"/>
    <w:rsid w:val="000F6FAA"/>
    <w:rsid w:val="000F7488"/>
    <w:rsid w:val="000F7495"/>
    <w:rsid w:val="000F7617"/>
    <w:rsid w:val="000F788F"/>
    <w:rsid w:val="000F7913"/>
    <w:rsid w:val="000F7B32"/>
    <w:rsid w:val="00100022"/>
    <w:rsid w:val="0010032B"/>
    <w:rsid w:val="001004CE"/>
    <w:rsid w:val="001005FF"/>
    <w:rsid w:val="00100814"/>
    <w:rsid w:val="00100832"/>
    <w:rsid w:val="00100A80"/>
    <w:rsid w:val="00100BEA"/>
    <w:rsid w:val="00100CA4"/>
    <w:rsid w:val="00100E38"/>
    <w:rsid w:val="00101375"/>
    <w:rsid w:val="001017E3"/>
    <w:rsid w:val="0010193E"/>
    <w:rsid w:val="00101EB7"/>
    <w:rsid w:val="00101F4F"/>
    <w:rsid w:val="00101FB9"/>
    <w:rsid w:val="0010238A"/>
    <w:rsid w:val="00102454"/>
    <w:rsid w:val="001028E1"/>
    <w:rsid w:val="00102A8A"/>
    <w:rsid w:val="00102BC9"/>
    <w:rsid w:val="00102CEA"/>
    <w:rsid w:val="00102FF1"/>
    <w:rsid w:val="00103383"/>
    <w:rsid w:val="0010346F"/>
    <w:rsid w:val="00103601"/>
    <w:rsid w:val="0010382E"/>
    <w:rsid w:val="00103992"/>
    <w:rsid w:val="00103BFC"/>
    <w:rsid w:val="00103F1F"/>
    <w:rsid w:val="00103F40"/>
    <w:rsid w:val="001041AA"/>
    <w:rsid w:val="00104405"/>
    <w:rsid w:val="00104B95"/>
    <w:rsid w:val="00104BAB"/>
    <w:rsid w:val="00104DBD"/>
    <w:rsid w:val="0010549C"/>
    <w:rsid w:val="0010554C"/>
    <w:rsid w:val="001058C1"/>
    <w:rsid w:val="001059E1"/>
    <w:rsid w:val="00105B0C"/>
    <w:rsid w:val="00105D52"/>
    <w:rsid w:val="00105E62"/>
    <w:rsid w:val="00105E85"/>
    <w:rsid w:val="00105E89"/>
    <w:rsid w:val="00105FDE"/>
    <w:rsid w:val="00106080"/>
    <w:rsid w:val="001061F5"/>
    <w:rsid w:val="00106205"/>
    <w:rsid w:val="001062FB"/>
    <w:rsid w:val="001063E6"/>
    <w:rsid w:val="001066A1"/>
    <w:rsid w:val="001067FF"/>
    <w:rsid w:val="00106931"/>
    <w:rsid w:val="00106C19"/>
    <w:rsid w:val="001070AB"/>
    <w:rsid w:val="0010774E"/>
    <w:rsid w:val="001078B6"/>
    <w:rsid w:val="00107D9D"/>
    <w:rsid w:val="00110299"/>
    <w:rsid w:val="001106CA"/>
    <w:rsid w:val="0011085B"/>
    <w:rsid w:val="001108C1"/>
    <w:rsid w:val="001108E6"/>
    <w:rsid w:val="00110A37"/>
    <w:rsid w:val="00110E5B"/>
    <w:rsid w:val="00110F46"/>
    <w:rsid w:val="001111B6"/>
    <w:rsid w:val="0011162B"/>
    <w:rsid w:val="00111950"/>
    <w:rsid w:val="00111A41"/>
    <w:rsid w:val="00111CFB"/>
    <w:rsid w:val="00112070"/>
    <w:rsid w:val="00112122"/>
    <w:rsid w:val="00112314"/>
    <w:rsid w:val="001124B9"/>
    <w:rsid w:val="001124D4"/>
    <w:rsid w:val="0011252A"/>
    <w:rsid w:val="001126A8"/>
    <w:rsid w:val="00112901"/>
    <w:rsid w:val="00112C5B"/>
    <w:rsid w:val="0011380C"/>
    <w:rsid w:val="001139A8"/>
    <w:rsid w:val="001139CC"/>
    <w:rsid w:val="00113CF4"/>
    <w:rsid w:val="00114534"/>
    <w:rsid w:val="00114594"/>
    <w:rsid w:val="00115108"/>
    <w:rsid w:val="0011525B"/>
    <w:rsid w:val="001153EA"/>
    <w:rsid w:val="00115590"/>
    <w:rsid w:val="00115643"/>
    <w:rsid w:val="00115826"/>
    <w:rsid w:val="00115ECF"/>
    <w:rsid w:val="001166FA"/>
    <w:rsid w:val="00116765"/>
    <w:rsid w:val="00116A0A"/>
    <w:rsid w:val="001171F0"/>
    <w:rsid w:val="00117814"/>
    <w:rsid w:val="00117A4B"/>
    <w:rsid w:val="00117AC6"/>
    <w:rsid w:val="00117CB9"/>
    <w:rsid w:val="00117D89"/>
    <w:rsid w:val="0012010F"/>
    <w:rsid w:val="00120A6A"/>
    <w:rsid w:val="00120AFA"/>
    <w:rsid w:val="00120B86"/>
    <w:rsid w:val="00120BBD"/>
    <w:rsid w:val="00120DBE"/>
    <w:rsid w:val="00121063"/>
    <w:rsid w:val="00121644"/>
    <w:rsid w:val="001219F5"/>
    <w:rsid w:val="00121A20"/>
    <w:rsid w:val="00121DE3"/>
    <w:rsid w:val="00121E9F"/>
    <w:rsid w:val="001221DF"/>
    <w:rsid w:val="0012265E"/>
    <w:rsid w:val="00122B98"/>
    <w:rsid w:val="00122BA9"/>
    <w:rsid w:val="00122C19"/>
    <w:rsid w:val="00122C94"/>
    <w:rsid w:val="0012311B"/>
    <w:rsid w:val="00123559"/>
    <w:rsid w:val="001236AA"/>
    <w:rsid w:val="0012377F"/>
    <w:rsid w:val="001238D5"/>
    <w:rsid w:val="00123E7F"/>
    <w:rsid w:val="001242D7"/>
    <w:rsid w:val="00124314"/>
    <w:rsid w:val="0012434F"/>
    <w:rsid w:val="00124354"/>
    <w:rsid w:val="00124487"/>
    <w:rsid w:val="0012468D"/>
    <w:rsid w:val="001247D0"/>
    <w:rsid w:val="00124E83"/>
    <w:rsid w:val="00124E8E"/>
    <w:rsid w:val="001253E7"/>
    <w:rsid w:val="00125428"/>
    <w:rsid w:val="0012589D"/>
    <w:rsid w:val="00125B78"/>
    <w:rsid w:val="00125D17"/>
    <w:rsid w:val="00126111"/>
    <w:rsid w:val="001261B6"/>
    <w:rsid w:val="0012643A"/>
    <w:rsid w:val="001264DB"/>
    <w:rsid w:val="001266E8"/>
    <w:rsid w:val="001266F3"/>
    <w:rsid w:val="00126B4A"/>
    <w:rsid w:val="00126C1E"/>
    <w:rsid w:val="00126D81"/>
    <w:rsid w:val="00126D9D"/>
    <w:rsid w:val="00126DAC"/>
    <w:rsid w:val="00126FCB"/>
    <w:rsid w:val="00127182"/>
    <w:rsid w:val="001271AA"/>
    <w:rsid w:val="001272CE"/>
    <w:rsid w:val="0012743F"/>
    <w:rsid w:val="00127630"/>
    <w:rsid w:val="00127799"/>
    <w:rsid w:val="001277AB"/>
    <w:rsid w:val="00127981"/>
    <w:rsid w:val="00127E67"/>
    <w:rsid w:val="00130355"/>
    <w:rsid w:val="00130654"/>
    <w:rsid w:val="00130B9C"/>
    <w:rsid w:val="00130FBF"/>
    <w:rsid w:val="001310A2"/>
    <w:rsid w:val="00131110"/>
    <w:rsid w:val="00131335"/>
    <w:rsid w:val="0013136A"/>
    <w:rsid w:val="00131562"/>
    <w:rsid w:val="00131E6C"/>
    <w:rsid w:val="00131EE6"/>
    <w:rsid w:val="00131FA2"/>
    <w:rsid w:val="00131FDE"/>
    <w:rsid w:val="001320E4"/>
    <w:rsid w:val="001322EE"/>
    <w:rsid w:val="0013231F"/>
    <w:rsid w:val="001324D2"/>
    <w:rsid w:val="00132B94"/>
    <w:rsid w:val="00132BC7"/>
    <w:rsid w:val="00132D4A"/>
    <w:rsid w:val="00132FD0"/>
    <w:rsid w:val="0013305F"/>
    <w:rsid w:val="00133D76"/>
    <w:rsid w:val="00133EF7"/>
    <w:rsid w:val="001340F1"/>
    <w:rsid w:val="0013425F"/>
    <w:rsid w:val="00134355"/>
    <w:rsid w:val="001344C0"/>
    <w:rsid w:val="001346DA"/>
    <w:rsid w:val="001346FA"/>
    <w:rsid w:val="00135252"/>
    <w:rsid w:val="00135B67"/>
    <w:rsid w:val="00135FEF"/>
    <w:rsid w:val="00136223"/>
    <w:rsid w:val="00136483"/>
    <w:rsid w:val="00136603"/>
    <w:rsid w:val="00136632"/>
    <w:rsid w:val="00136642"/>
    <w:rsid w:val="001366C6"/>
    <w:rsid w:val="00136EFC"/>
    <w:rsid w:val="00137095"/>
    <w:rsid w:val="00137198"/>
    <w:rsid w:val="00137235"/>
    <w:rsid w:val="00137AB5"/>
    <w:rsid w:val="00137C7A"/>
    <w:rsid w:val="00137E73"/>
    <w:rsid w:val="00137F0B"/>
    <w:rsid w:val="001402D1"/>
    <w:rsid w:val="00140353"/>
    <w:rsid w:val="001403BD"/>
    <w:rsid w:val="001404CE"/>
    <w:rsid w:val="00140683"/>
    <w:rsid w:val="001408AB"/>
    <w:rsid w:val="00140A3C"/>
    <w:rsid w:val="00140C73"/>
    <w:rsid w:val="00141293"/>
    <w:rsid w:val="001413F9"/>
    <w:rsid w:val="00141457"/>
    <w:rsid w:val="001414A2"/>
    <w:rsid w:val="0014174D"/>
    <w:rsid w:val="00141AED"/>
    <w:rsid w:val="00141B56"/>
    <w:rsid w:val="00141D19"/>
    <w:rsid w:val="00141DD1"/>
    <w:rsid w:val="00142043"/>
    <w:rsid w:val="001420E2"/>
    <w:rsid w:val="001421B3"/>
    <w:rsid w:val="00142649"/>
    <w:rsid w:val="00142814"/>
    <w:rsid w:val="00142847"/>
    <w:rsid w:val="001428AD"/>
    <w:rsid w:val="00142995"/>
    <w:rsid w:val="00142C0B"/>
    <w:rsid w:val="00142D58"/>
    <w:rsid w:val="00142DD2"/>
    <w:rsid w:val="00142F08"/>
    <w:rsid w:val="001431D3"/>
    <w:rsid w:val="0014321F"/>
    <w:rsid w:val="00143565"/>
    <w:rsid w:val="0014365F"/>
    <w:rsid w:val="00143DB7"/>
    <w:rsid w:val="00143E71"/>
    <w:rsid w:val="001441EB"/>
    <w:rsid w:val="00144721"/>
    <w:rsid w:val="00144907"/>
    <w:rsid w:val="00144D85"/>
    <w:rsid w:val="00145034"/>
    <w:rsid w:val="00145396"/>
    <w:rsid w:val="001455BB"/>
    <w:rsid w:val="0014565E"/>
    <w:rsid w:val="0014575D"/>
    <w:rsid w:val="001458CA"/>
    <w:rsid w:val="00145D61"/>
    <w:rsid w:val="00145F4C"/>
    <w:rsid w:val="00146358"/>
    <w:rsid w:val="0014636B"/>
    <w:rsid w:val="001463FE"/>
    <w:rsid w:val="00146748"/>
    <w:rsid w:val="0014695B"/>
    <w:rsid w:val="00146B4A"/>
    <w:rsid w:val="001473C6"/>
    <w:rsid w:val="001473F9"/>
    <w:rsid w:val="001474BD"/>
    <w:rsid w:val="001474E4"/>
    <w:rsid w:val="00147600"/>
    <w:rsid w:val="001477D5"/>
    <w:rsid w:val="00147962"/>
    <w:rsid w:val="00147C8D"/>
    <w:rsid w:val="0015009A"/>
    <w:rsid w:val="001502F5"/>
    <w:rsid w:val="001506D9"/>
    <w:rsid w:val="0015095A"/>
    <w:rsid w:val="00150C7E"/>
    <w:rsid w:val="00150CBD"/>
    <w:rsid w:val="00151088"/>
    <w:rsid w:val="001510C7"/>
    <w:rsid w:val="00151525"/>
    <w:rsid w:val="001515AE"/>
    <w:rsid w:val="0015167B"/>
    <w:rsid w:val="00151743"/>
    <w:rsid w:val="00151808"/>
    <w:rsid w:val="0015182E"/>
    <w:rsid w:val="00151A0C"/>
    <w:rsid w:val="00151C2D"/>
    <w:rsid w:val="00151E23"/>
    <w:rsid w:val="00151F4F"/>
    <w:rsid w:val="001526E0"/>
    <w:rsid w:val="0015289F"/>
    <w:rsid w:val="00152BAA"/>
    <w:rsid w:val="00152E6C"/>
    <w:rsid w:val="00152F65"/>
    <w:rsid w:val="00153052"/>
    <w:rsid w:val="001530A5"/>
    <w:rsid w:val="00153285"/>
    <w:rsid w:val="001537CB"/>
    <w:rsid w:val="00153BEC"/>
    <w:rsid w:val="00153C2F"/>
    <w:rsid w:val="00153D1F"/>
    <w:rsid w:val="00154233"/>
    <w:rsid w:val="001547AC"/>
    <w:rsid w:val="001548CA"/>
    <w:rsid w:val="00154B07"/>
    <w:rsid w:val="00154F0E"/>
    <w:rsid w:val="0015506E"/>
    <w:rsid w:val="001551B5"/>
    <w:rsid w:val="00155571"/>
    <w:rsid w:val="00155B09"/>
    <w:rsid w:val="00155B8E"/>
    <w:rsid w:val="00155BE2"/>
    <w:rsid w:val="00155BF2"/>
    <w:rsid w:val="00155CA6"/>
    <w:rsid w:val="00155CEB"/>
    <w:rsid w:val="00155F1D"/>
    <w:rsid w:val="00156048"/>
    <w:rsid w:val="00156131"/>
    <w:rsid w:val="00156262"/>
    <w:rsid w:val="00156338"/>
    <w:rsid w:val="001569BE"/>
    <w:rsid w:val="001569DE"/>
    <w:rsid w:val="00156C65"/>
    <w:rsid w:val="00156FB5"/>
    <w:rsid w:val="00156FB9"/>
    <w:rsid w:val="001570BA"/>
    <w:rsid w:val="001570DF"/>
    <w:rsid w:val="0015714D"/>
    <w:rsid w:val="00157609"/>
    <w:rsid w:val="0015765D"/>
    <w:rsid w:val="00157A23"/>
    <w:rsid w:val="00157DFB"/>
    <w:rsid w:val="001602DE"/>
    <w:rsid w:val="00160439"/>
    <w:rsid w:val="0016059D"/>
    <w:rsid w:val="00160AA3"/>
    <w:rsid w:val="00160ECB"/>
    <w:rsid w:val="00160F9E"/>
    <w:rsid w:val="001614D0"/>
    <w:rsid w:val="00161500"/>
    <w:rsid w:val="00161984"/>
    <w:rsid w:val="00161C7E"/>
    <w:rsid w:val="001620C2"/>
    <w:rsid w:val="00162418"/>
    <w:rsid w:val="001625FB"/>
    <w:rsid w:val="001629F8"/>
    <w:rsid w:val="00162AE9"/>
    <w:rsid w:val="00163177"/>
    <w:rsid w:val="00163450"/>
    <w:rsid w:val="001637C5"/>
    <w:rsid w:val="00163BE3"/>
    <w:rsid w:val="00163C98"/>
    <w:rsid w:val="00164019"/>
    <w:rsid w:val="00164222"/>
    <w:rsid w:val="0016460E"/>
    <w:rsid w:val="001647B0"/>
    <w:rsid w:val="00164A81"/>
    <w:rsid w:val="00164FF3"/>
    <w:rsid w:val="00165047"/>
    <w:rsid w:val="0016524C"/>
    <w:rsid w:val="00165388"/>
    <w:rsid w:val="00165769"/>
    <w:rsid w:val="0016576D"/>
    <w:rsid w:val="001657A0"/>
    <w:rsid w:val="001659C1"/>
    <w:rsid w:val="00165A67"/>
    <w:rsid w:val="00165C94"/>
    <w:rsid w:val="001660A6"/>
    <w:rsid w:val="00166407"/>
    <w:rsid w:val="00166713"/>
    <w:rsid w:val="001667C9"/>
    <w:rsid w:val="00166825"/>
    <w:rsid w:val="00166A64"/>
    <w:rsid w:val="00166D34"/>
    <w:rsid w:val="00166EC3"/>
    <w:rsid w:val="00166FB5"/>
    <w:rsid w:val="0016701C"/>
    <w:rsid w:val="0016739F"/>
    <w:rsid w:val="0016744D"/>
    <w:rsid w:val="0016762E"/>
    <w:rsid w:val="00167716"/>
    <w:rsid w:val="001677D9"/>
    <w:rsid w:val="0016796D"/>
    <w:rsid w:val="00167B86"/>
    <w:rsid w:val="00167BC7"/>
    <w:rsid w:val="00167BD9"/>
    <w:rsid w:val="00167D66"/>
    <w:rsid w:val="00170196"/>
    <w:rsid w:val="0017031F"/>
    <w:rsid w:val="00170320"/>
    <w:rsid w:val="0017046E"/>
    <w:rsid w:val="0017064B"/>
    <w:rsid w:val="00170B58"/>
    <w:rsid w:val="00170BC4"/>
    <w:rsid w:val="00170C29"/>
    <w:rsid w:val="00170CD7"/>
    <w:rsid w:val="0017109A"/>
    <w:rsid w:val="0017136A"/>
    <w:rsid w:val="001713F2"/>
    <w:rsid w:val="001717DD"/>
    <w:rsid w:val="00171943"/>
    <w:rsid w:val="00171C8C"/>
    <w:rsid w:val="00171E07"/>
    <w:rsid w:val="00171E9C"/>
    <w:rsid w:val="00171F83"/>
    <w:rsid w:val="00172662"/>
    <w:rsid w:val="00172CDC"/>
    <w:rsid w:val="00172DA7"/>
    <w:rsid w:val="00172F6E"/>
    <w:rsid w:val="00173992"/>
    <w:rsid w:val="001739FD"/>
    <w:rsid w:val="00173A30"/>
    <w:rsid w:val="00173A7F"/>
    <w:rsid w:val="00173A8E"/>
    <w:rsid w:val="00173BFF"/>
    <w:rsid w:val="00173F32"/>
    <w:rsid w:val="00174098"/>
    <w:rsid w:val="00174252"/>
    <w:rsid w:val="0017434F"/>
    <w:rsid w:val="001743B3"/>
    <w:rsid w:val="0017450B"/>
    <w:rsid w:val="00174F74"/>
    <w:rsid w:val="0017502C"/>
    <w:rsid w:val="001751FB"/>
    <w:rsid w:val="00175255"/>
    <w:rsid w:val="0017562C"/>
    <w:rsid w:val="00175631"/>
    <w:rsid w:val="0017577D"/>
    <w:rsid w:val="00175B64"/>
    <w:rsid w:val="00175C95"/>
    <w:rsid w:val="00175D5B"/>
    <w:rsid w:val="00175DC3"/>
    <w:rsid w:val="00176816"/>
    <w:rsid w:val="00176BD7"/>
    <w:rsid w:val="00176E12"/>
    <w:rsid w:val="00176EAD"/>
    <w:rsid w:val="00176EC5"/>
    <w:rsid w:val="00177565"/>
    <w:rsid w:val="0017765D"/>
    <w:rsid w:val="0017766F"/>
    <w:rsid w:val="0017782E"/>
    <w:rsid w:val="00177850"/>
    <w:rsid w:val="001778A1"/>
    <w:rsid w:val="00177A3F"/>
    <w:rsid w:val="00177BB9"/>
    <w:rsid w:val="00177C6B"/>
    <w:rsid w:val="00177D64"/>
    <w:rsid w:val="00177D7A"/>
    <w:rsid w:val="00177D9D"/>
    <w:rsid w:val="0018009E"/>
    <w:rsid w:val="00180201"/>
    <w:rsid w:val="0018040E"/>
    <w:rsid w:val="00180614"/>
    <w:rsid w:val="001807F9"/>
    <w:rsid w:val="00180BFF"/>
    <w:rsid w:val="00180CAC"/>
    <w:rsid w:val="00180D2C"/>
    <w:rsid w:val="00180EE0"/>
    <w:rsid w:val="00180FCD"/>
    <w:rsid w:val="001811AC"/>
    <w:rsid w:val="00181226"/>
    <w:rsid w:val="0018143F"/>
    <w:rsid w:val="00181444"/>
    <w:rsid w:val="00181473"/>
    <w:rsid w:val="001817F0"/>
    <w:rsid w:val="0018180B"/>
    <w:rsid w:val="00181857"/>
    <w:rsid w:val="00181D7B"/>
    <w:rsid w:val="00181E61"/>
    <w:rsid w:val="00181FF8"/>
    <w:rsid w:val="0018241C"/>
    <w:rsid w:val="001825C5"/>
    <w:rsid w:val="001827A0"/>
    <w:rsid w:val="001829AC"/>
    <w:rsid w:val="00182A36"/>
    <w:rsid w:val="00182C7D"/>
    <w:rsid w:val="00182D42"/>
    <w:rsid w:val="00182E53"/>
    <w:rsid w:val="00182FD1"/>
    <w:rsid w:val="00183026"/>
    <w:rsid w:val="001830F6"/>
    <w:rsid w:val="00183241"/>
    <w:rsid w:val="00183409"/>
    <w:rsid w:val="0018358C"/>
    <w:rsid w:val="00183622"/>
    <w:rsid w:val="0018371C"/>
    <w:rsid w:val="00183837"/>
    <w:rsid w:val="00183DC0"/>
    <w:rsid w:val="00183F39"/>
    <w:rsid w:val="00183FD8"/>
    <w:rsid w:val="001843ED"/>
    <w:rsid w:val="00184622"/>
    <w:rsid w:val="001846A4"/>
    <w:rsid w:val="001847B5"/>
    <w:rsid w:val="00184862"/>
    <w:rsid w:val="001849D9"/>
    <w:rsid w:val="00184AB1"/>
    <w:rsid w:val="00184D8F"/>
    <w:rsid w:val="00184E05"/>
    <w:rsid w:val="0018511D"/>
    <w:rsid w:val="00185240"/>
    <w:rsid w:val="001852B3"/>
    <w:rsid w:val="0018542C"/>
    <w:rsid w:val="00185873"/>
    <w:rsid w:val="001858A1"/>
    <w:rsid w:val="001859F7"/>
    <w:rsid w:val="00185A5D"/>
    <w:rsid w:val="00185B64"/>
    <w:rsid w:val="00185E08"/>
    <w:rsid w:val="00185E7D"/>
    <w:rsid w:val="00185F3D"/>
    <w:rsid w:val="0018608C"/>
    <w:rsid w:val="00186500"/>
    <w:rsid w:val="00186542"/>
    <w:rsid w:val="001866AE"/>
    <w:rsid w:val="0018672A"/>
    <w:rsid w:val="00186A72"/>
    <w:rsid w:val="00186AAE"/>
    <w:rsid w:val="00186AC1"/>
    <w:rsid w:val="001874CC"/>
    <w:rsid w:val="001877C0"/>
    <w:rsid w:val="00187832"/>
    <w:rsid w:val="00187FCD"/>
    <w:rsid w:val="0019036F"/>
    <w:rsid w:val="00190719"/>
    <w:rsid w:val="001909ED"/>
    <w:rsid w:val="00190AC1"/>
    <w:rsid w:val="00191010"/>
    <w:rsid w:val="001910E5"/>
    <w:rsid w:val="001913AC"/>
    <w:rsid w:val="0019146C"/>
    <w:rsid w:val="001920E7"/>
    <w:rsid w:val="00192225"/>
    <w:rsid w:val="00192453"/>
    <w:rsid w:val="001924A7"/>
    <w:rsid w:val="001924FC"/>
    <w:rsid w:val="00192972"/>
    <w:rsid w:val="00192C01"/>
    <w:rsid w:val="00193102"/>
    <w:rsid w:val="001933F6"/>
    <w:rsid w:val="0019341A"/>
    <w:rsid w:val="00193602"/>
    <w:rsid w:val="001936CA"/>
    <w:rsid w:val="0019378A"/>
    <w:rsid w:val="00193845"/>
    <w:rsid w:val="00193B97"/>
    <w:rsid w:val="00193B9C"/>
    <w:rsid w:val="00193EB2"/>
    <w:rsid w:val="00194472"/>
    <w:rsid w:val="00194927"/>
    <w:rsid w:val="00194A16"/>
    <w:rsid w:val="00194C4B"/>
    <w:rsid w:val="00194CA4"/>
    <w:rsid w:val="00195127"/>
    <w:rsid w:val="0019513B"/>
    <w:rsid w:val="001955B1"/>
    <w:rsid w:val="001955CB"/>
    <w:rsid w:val="00195690"/>
    <w:rsid w:val="00195807"/>
    <w:rsid w:val="0019580F"/>
    <w:rsid w:val="0019581F"/>
    <w:rsid w:val="00195A02"/>
    <w:rsid w:val="00195B35"/>
    <w:rsid w:val="00195C31"/>
    <w:rsid w:val="00195D08"/>
    <w:rsid w:val="00195FB3"/>
    <w:rsid w:val="0019677C"/>
    <w:rsid w:val="00196849"/>
    <w:rsid w:val="00196B7E"/>
    <w:rsid w:val="00196BDB"/>
    <w:rsid w:val="00196D37"/>
    <w:rsid w:val="001978CD"/>
    <w:rsid w:val="00197903"/>
    <w:rsid w:val="001979AB"/>
    <w:rsid w:val="00197C72"/>
    <w:rsid w:val="00197DAD"/>
    <w:rsid w:val="00197DF9"/>
    <w:rsid w:val="00197E5B"/>
    <w:rsid w:val="001A0041"/>
    <w:rsid w:val="001A004F"/>
    <w:rsid w:val="001A00BA"/>
    <w:rsid w:val="001A0129"/>
    <w:rsid w:val="001A050E"/>
    <w:rsid w:val="001A0584"/>
    <w:rsid w:val="001A0712"/>
    <w:rsid w:val="001A0CAC"/>
    <w:rsid w:val="001A103E"/>
    <w:rsid w:val="001A1351"/>
    <w:rsid w:val="001A14D8"/>
    <w:rsid w:val="001A1799"/>
    <w:rsid w:val="001A186B"/>
    <w:rsid w:val="001A1987"/>
    <w:rsid w:val="001A1A81"/>
    <w:rsid w:val="001A1F6C"/>
    <w:rsid w:val="001A20FF"/>
    <w:rsid w:val="001A223D"/>
    <w:rsid w:val="001A243C"/>
    <w:rsid w:val="001A24C4"/>
    <w:rsid w:val="001A2564"/>
    <w:rsid w:val="001A2723"/>
    <w:rsid w:val="001A2886"/>
    <w:rsid w:val="001A295D"/>
    <w:rsid w:val="001A301B"/>
    <w:rsid w:val="001A312E"/>
    <w:rsid w:val="001A339C"/>
    <w:rsid w:val="001A35A8"/>
    <w:rsid w:val="001A363B"/>
    <w:rsid w:val="001A3C2A"/>
    <w:rsid w:val="001A3CCA"/>
    <w:rsid w:val="001A3FF3"/>
    <w:rsid w:val="001A41EA"/>
    <w:rsid w:val="001A4247"/>
    <w:rsid w:val="001A425D"/>
    <w:rsid w:val="001A4330"/>
    <w:rsid w:val="001A457B"/>
    <w:rsid w:val="001A4596"/>
    <w:rsid w:val="001A46F8"/>
    <w:rsid w:val="001A4BDB"/>
    <w:rsid w:val="001A4DA8"/>
    <w:rsid w:val="001A6173"/>
    <w:rsid w:val="001A61B3"/>
    <w:rsid w:val="001A6241"/>
    <w:rsid w:val="001A62FD"/>
    <w:rsid w:val="001A650E"/>
    <w:rsid w:val="001A681A"/>
    <w:rsid w:val="001A6986"/>
    <w:rsid w:val="001A6B05"/>
    <w:rsid w:val="001A6B52"/>
    <w:rsid w:val="001A6CBA"/>
    <w:rsid w:val="001A7165"/>
    <w:rsid w:val="001A7266"/>
    <w:rsid w:val="001A7346"/>
    <w:rsid w:val="001A7408"/>
    <w:rsid w:val="001A7B85"/>
    <w:rsid w:val="001A7C43"/>
    <w:rsid w:val="001A7CAF"/>
    <w:rsid w:val="001A7EE8"/>
    <w:rsid w:val="001A7EF5"/>
    <w:rsid w:val="001B0104"/>
    <w:rsid w:val="001B015C"/>
    <w:rsid w:val="001B02F5"/>
    <w:rsid w:val="001B0947"/>
    <w:rsid w:val="001B0BDC"/>
    <w:rsid w:val="001B0D85"/>
    <w:rsid w:val="001B0D97"/>
    <w:rsid w:val="001B0DA4"/>
    <w:rsid w:val="001B0E50"/>
    <w:rsid w:val="001B0F3C"/>
    <w:rsid w:val="001B13DB"/>
    <w:rsid w:val="001B14AA"/>
    <w:rsid w:val="001B1878"/>
    <w:rsid w:val="001B18FC"/>
    <w:rsid w:val="001B19DF"/>
    <w:rsid w:val="001B1A8C"/>
    <w:rsid w:val="001B1DAA"/>
    <w:rsid w:val="001B1E1E"/>
    <w:rsid w:val="001B1FCC"/>
    <w:rsid w:val="001B2F98"/>
    <w:rsid w:val="001B31D7"/>
    <w:rsid w:val="001B3294"/>
    <w:rsid w:val="001B339A"/>
    <w:rsid w:val="001B35CA"/>
    <w:rsid w:val="001B36FC"/>
    <w:rsid w:val="001B3EFF"/>
    <w:rsid w:val="001B4039"/>
    <w:rsid w:val="001B4128"/>
    <w:rsid w:val="001B445F"/>
    <w:rsid w:val="001B4947"/>
    <w:rsid w:val="001B4A0B"/>
    <w:rsid w:val="001B4C8F"/>
    <w:rsid w:val="001B4F01"/>
    <w:rsid w:val="001B5282"/>
    <w:rsid w:val="001B5351"/>
    <w:rsid w:val="001B5601"/>
    <w:rsid w:val="001B5643"/>
    <w:rsid w:val="001B57CE"/>
    <w:rsid w:val="001B5858"/>
    <w:rsid w:val="001B5882"/>
    <w:rsid w:val="001B5A5D"/>
    <w:rsid w:val="001B5AB1"/>
    <w:rsid w:val="001B5AE7"/>
    <w:rsid w:val="001B5F1C"/>
    <w:rsid w:val="001B6444"/>
    <w:rsid w:val="001B64D9"/>
    <w:rsid w:val="001B6B47"/>
    <w:rsid w:val="001B6B51"/>
    <w:rsid w:val="001B6BFF"/>
    <w:rsid w:val="001B6C53"/>
    <w:rsid w:val="001B6D37"/>
    <w:rsid w:val="001B6EBF"/>
    <w:rsid w:val="001B7130"/>
    <w:rsid w:val="001B713A"/>
    <w:rsid w:val="001B759A"/>
    <w:rsid w:val="001B7644"/>
    <w:rsid w:val="001B78AB"/>
    <w:rsid w:val="001B7AC8"/>
    <w:rsid w:val="001B7BF4"/>
    <w:rsid w:val="001B7CBB"/>
    <w:rsid w:val="001B7E95"/>
    <w:rsid w:val="001B7ECA"/>
    <w:rsid w:val="001C03BD"/>
    <w:rsid w:val="001C047A"/>
    <w:rsid w:val="001C054F"/>
    <w:rsid w:val="001C0776"/>
    <w:rsid w:val="001C08C9"/>
    <w:rsid w:val="001C094B"/>
    <w:rsid w:val="001C0BBB"/>
    <w:rsid w:val="001C0D9D"/>
    <w:rsid w:val="001C0EDC"/>
    <w:rsid w:val="001C1048"/>
    <w:rsid w:val="001C1056"/>
    <w:rsid w:val="001C13B2"/>
    <w:rsid w:val="001C13EE"/>
    <w:rsid w:val="001C1458"/>
    <w:rsid w:val="001C182F"/>
    <w:rsid w:val="001C1A86"/>
    <w:rsid w:val="001C1CE5"/>
    <w:rsid w:val="001C2209"/>
    <w:rsid w:val="001C2303"/>
    <w:rsid w:val="001C2336"/>
    <w:rsid w:val="001C2A03"/>
    <w:rsid w:val="001C2BD3"/>
    <w:rsid w:val="001C2CA6"/>
    <w:rsid w:val="001C2E0A"/>
    <w:rsid w:val="001C318E"/>
    <w:rsid w:val="001C3747"/>
    <w:rsid w:val="001C3975"/>
    <w:rsid w:val="001C3A4B"/>
    <w:rsid w:val="001C3BB8"/>
    <w:rsid w:val="001C3D2A"/>
    <w:rsid w:val="001C40F2"/>
    <w:rsid w:val="001C41F4"/>
    <w:rsid w:val="001C4575"/>
    <w:rsid w:val="001C45A7"/>
    <w:rsid w:val="001C4657"/>
    <w:rsid w:val="001C47E1"/>
    <w:rsid w:val="001C4C51"/>
    <w:rsid w:val="001C511F"/>
    <w:rsid w:val="001C5308"/>
    <w:rsid w:val="001C5455"/>
    <w:rsid w:val="001C553C"/>
    <w:rsid w:val="001C570B"/>
    <w:rsid w:val="001C596B"/>
    <w:rsid w:val="001C5EE3"/>
    <w:rsid w:val="001C5F59"/>
    <w:rsid w:val="001C60BF"/>
    <w:rsid w:val="001C6179"/>
    <w:rsid w:val="001C635D"/>
    <w:rsid w:val="001C66E6"/>
    <w:rsid w:val="001C6826"/>
    <w:rsid w:val="001C6A6C"/>
    <w:rsid w:val="001C6B21"/>
    <w:rsid w:val="001C6BB1"/>
    <w:rsid w:val="001C6BBD"/>
    <w:rsid w:val="001C6C34"/>
    <w:rsid w:val="001C6C75"/>
    <w:rsid w:val="001C6C8F"/>
    <w:rsid w:val="001C6E99"/>
    <w:rsid w:val="001C7543"/>
    <w:rsid w:val="001C75EC"/>
    <w:rsid w:val="001C7A50"/>
    <w:rsid w:val="001C7A7E"/>
    <w:rsid w:val="001D00ED"/>
    <w:rsid w:val="001D01D3"/>
    <w:rsid w:val="001D0424"/>
    <w:rsid w:val="001D081A"/>
    <w:rsid w:val="001D0B73"/>
    <w:rsid w:val="001D0C03"/>
    <w:rsid w:val="001D1084"/>
    <w:rsid w:val="001D149B"/>
    <w:rsid w:val="001D14DD"/>
    <w:rsid w:val="001D1579"/>
    <w:rsid w:val="001D160E"/>
    <w:rsid w:val="001D1648"/>
    <w:rsid w:val="001D1662"/>
    <w:rsid w:val="001D1860"/>
    <w:rsid w:val="001D1957"/>
    <w:rsid w:val="001D228E"/>
    <w:rsid w:val="001D264F"/>
    <w:rsid w:val="001D266C"/>
    <w:rsid w:val="001D280A"/>
    <w:rsid w:val="001D28EA"/>
    <w:rsid w:val="001D2A8F"/>
    <w:rsid w:val="001D2F8C"/>
    <w:rsid w:val="001D300B"/>
    <w:rsid w:val="001D3530"/>
    <w:rsid w:val="001D3537"/>
    <w:rsid w:val="001D3C7D"/>
    <w:rsid w:val="001D4189"/>
    <w:rsid w:val="001D423A"/>
    <w:rsid w:val="001D43AD"/>
    <w:rsid w:val="001D44C7"/>
    <w:rsid w:val="001D49A4"/>
    <w:rsid w:val="001D4B1B"/>
    <w:rsid w:val="001D4C25"/>
    <w:rsid w:val="001D4F84"/>
    <w:rsid w:val="001D4FDB"/>
    <w:rsid w:val="001D51BA"/>
    <w:rsid w:val="001D53E7"/>
    <w:rsid w:val="001D5458"/>
    <w:rsid w:val="001D54D6"/>
    <w:rsid w:val="001D5E9D"/>
    <w:rsid w:val="001D606A"/>
    <w:rsid w:val="001D6207"/>
    <w:rsid w:val="001D6330"/>
    <w:rsid w:val="001D6342"/>
    <w:rsid w:val="001D6355"/>
    <w:rsid w:val="001D67B4"/>
    <w:rsid w:val="001D68B7"/>
    <w:rsid w:val="001D68C7"/>
    <w:rsid w:val="001D6A27"/>
    <w:rsid w:val="001D6C9C"/>
    <w:rsid w:val="001D6D53"/>
    <w:rsid w:val="001D707D"/>
    <w:rsid w:val="001D7117"/>
    <w:rsid w:val="001D724E"/>
    <w:rsid w:val="001D7979"/>
    <w:rsid w:val="001D79C6"/>
    <w:rsid w:val="001D7ACA"/>
    <w:rsid w:val="001D7E25"/>
    <w:rsid w:val="001D7E84"/>
    <w:rsid w:val="001D7F91"/>
    <w:rsid w:val="001E013C"/>
    <w:rsid w:val="001E0557"/>
    <w:rsid w:val="001E07B4"/>
    <w:rsid w:val="001E0854"/>
    <w:rsid w:val="001E0889"/>
    <w:rsid w:val="001E0892"/>
    <w:rsid w:val="001E0ABE"/>
    <w:rsid w:val="001E0ADA"/>
    <w:rsid w:val="001E0CE9"/>
    <w:rsid w:val="001E0E75"/>
    <w:rsid w:val="001E0FAD"/>
    <w:rsid w:val="001E14F1"/>
    <w:rsid w:val="001E1ABC"/>
    <w:rsid w:val="001E1DE9"/>
    <w:rsid w:val="001E2021"/>
    <w:rsid w:val="001E21BE"/>
    <w:rsid w:val="001E22BF"/>
    <w:rsid w:val="001E233E"/>
    <w:rsid w:val="001E2479"/>
    <w:rsid w:val="001E2567"/>
    <w:rsid w:val="001E261E"/>
    <w:rsid w:val="001E298E"/>
    <w:rsid w:val="001E2C38"/>
    <w:rsid w:val="001E2C4B"/>
    <w:rsid w:val="001E2C90"/>
    <w:rsid w:val="001E2D53"/>
    <w:rsid w:val="001E2E05"/>
    <w:rsid w:val="001E3279"/>
    <w:rsid w:val="001E32E4"/>
    <w:rsid w:val="001E36AC"/>
    <w:rsid w:val="001E387C"/>
    <w:rsid w:val="001E39DE"/>
    <w:rsid w:val="001E3AAB"/>
    <w:rsid w:val="001E3F42"/>
    <w:rsid w:val="001E3F9F"/>
    <w:rsid w:val="001E447A"/>
    <w:rsid w:val="001E486E"/>
    <w:rsid w:val="001E4887"/>
    <w:rsid w:val="001E4CFA"/>
    <w:rsid w:val="001E4DFF"/>
    <w:rsid w:val="001E52FD"/>
    <w:rsid w:val="001E5459"/>
    <w:rsid w:val="001E5706"/>
    <w:rsid w:val="001E585B"/>
    <w:rsid w:val="001E58E2"/>
    <w:rsid w:val="001E5C0A"/>
    <w:rsid w:val="001E5CE1"/>
    <w:rsid w:val="001E5E49"/>
    <w:rsid w:val="001E5F5A"/>
    <w:rsid w:val="001E5F88"/>
    <w:rsid w:val="001E5FFE"/>
    <w:rsid w:val="001E6112"/>
    <w:rsid w:val="001E6A99"/>
    <w:rsid w:val="001E6AB8"/>
    <w:rsid w:val="001E6AFA"/>
    <w:rsid w:val="001E71DC"/>
    <w:rsid w:val="001E72DA"/>
    <w:rsid w:val="001E76AB"/>
    <w:rsid w:val="001E78E2"/>
    <w:rsid w:val="001E7944"/>
    <w:rsid w:val="001E79B2"/>
    <w:rsid w:val="001E7AE9"/>
    <w:rsid w:val="001E7AED"/>
    <w:rsid w:val="001E7FAE"/>
    <w:rsid w:val="001F007E"/>
    <w:rsid w:val="001F061E"/>
    <w:rsid w:val="001F0643"/>
    <w:rsid w:val="001F06FA"/>
    <w:rsid w:val="001F093A"/>
    <w:rsid w:val="001F09EB"/>
    <w:rsid w:val="001F0D5A"/>
    <w:rsid w:val="001F0E21"/>
    <w:rsid w:val="001F0F54"/>
    <w:rsid w:val="001F10BE"/>
    <w:rsid w:val="001F144C"/>
    <w:rsid w:val="001F14AD"/>
    <w:rsid w:val="001F1565"/>
    <w:rsid w:val="001F17A8"/>
    <w:rsid w:val="001F1C8E"/>
    <w:rsid w:val="001F2016"/>
    <w:rsid w:val="001F22C4"/>
    <w:rsid w:val="001F26C4"/>
    <w:rsid w:val="001F298D"/>
    <w:rsid w:val="001F2BCD"/>
    <w:rsid w:val="001F2C24"/>
    <w:rsid w:val="001F2C6B"/>
    <w:rsid w:val="001F2E7E"/>
    <w:rsid w:val="001F3711"/>
    <w:rsid w:val="001F3821"/>
    <w:rsid w:val="001F3916"/>
    <w:rsid w:val="001F3BBF"/>
    <w:rsid w:val="001F3C78"/>
    <w:rsid w:val="001F3E7F"/>
    <w:rsid w:val="001F3EDE"/>
    <w:rsid w:val="001F3F8C"/>
    <w:rsid w:val="001F45E2"/>
    <w:rsid w:val="001F4920"/>
    <w:rsid w:val="001F4A45"/>
    <w:rsid w:val="001F4BF4"/>
    <w:rsid w:val="001F4F38"/>
    <w:rsid w:val="001F4F3B"/>
    <w:rsid w:val="001F4FB2"/>
    <w:rsid w:val="001F513F"/>
    <w:rsid w:val="001F5302"/>
    <w:rsid w:val="001F545A"/>
    <w:rsid w:val="001F54C5"/>
    <w:rsid w:val="001F5664"/>
    <w:rsid w:val="001F5787"/>
    <w:rsid w:val="001F59C0"/>
    <w:rsid w:val="001F5BA3"/>
    <w:rsid w:val="001F5BD8"/>
    <w:rsid w:val="001F5C9E"/>
    <w:rsid w:val="001F5E5D"/>
    <w:rsid w:val="001F5F5B"/>
    <w:rsid w:val="001F5FBC"/>
    <w:rsid w:val="001F62F0"/>
    <w:rsid w:val="001F6300"/>
    <w:rsid w:val="001F662C"/>
    <w:rsid w:val="001F67A9"/>
    <w:rsid w:val="001F6A05"/>
    <w:rsid w:val="001F6C17"/>
    <w:rsid w:val="001F6EF3"/>
    <w:rsid w:val="001F7074"/>
    <w:rsid w:val="001F720C"/>
    <w:rsid w:val="001F73AD"/>
    <w:rsid w:val="001F7462"/>
    <w:rsid w:val="001F7714"/>
    <w:rsid w:val="001F777F"/>
    <w:rsid w:val="001F790C"/>
    <w:rsid w:val="001F7931"/>
    <w:rsid w:val="001F7943"/>
    <w:rsid w:val="002000E5"/>
    <w:rsid w:val="00200388"/>
    <w:rsid w:val="00200490"/>
    <w:rsid w:val="002006A2"/>
    <w:rsid w:val="0020076D"/>
    <w:rsid w:val="0020096D"/>
    <w:rsid w:val="00200A60"/>
    <w:rsid w:val="00200EEE"/>
    <w:rsid w:val="00201374"/>
    <w:rsid w:val="002014FF"/>
    <w:rsid w:val="002016AD"/>
    <w:rsid w:val="0020172D"/>
    <w:rsid w:val="0020179B"/>
    <w:rsid w:val="00201829"/>
    <w:rsid w:val="00201CD0"/>
    <w:rsid w:val="00201F1F"/>
    <w:rsid w:val="00201F3A"/>
    <w:rsid w:val="00201F64"/>
    <w:rsid w:val="00202059"/>
    <w:rsid w:val="002021D4"/>
    <w:rsid w:val="00202351"/>
    <w:rsid w:val="002023C8"/>
    <w:rsid w:val="00202807"/>
    <w:rsid w:val="00202DE4"/>
    <w:rsid w:val="00202FAA"/>
    <w:rsid w:val="0020305F"/>
    <w:rsid w:val="002034C8"/>
    <w:rsid w:val="0020352D"/>
    <w:rsid w:val="002036E0"/>
    <w:rsid w:val="00203749"/>
    <w:rsid w:val="002037F5"/>
    <w:rsid w:val="002039F2"/>
    <w:rsid w:val="00203AD5"/>
    <w:rsid w:val="00203B19"/>
    <w:rsid w:val="00203BB8"/>
    <w:rsid w:val="00203CB2"/>
    <w:rsid w:val="00203EEA"/>
    <w:rsid w:val="00203EF6"/>
    <w:rsid w:val="00203F96"/>
    <w:rsid w:val="00204295"/>
    <w:rsid w:val="00204666"/>
    <w:rsid w:val="00204745"/>
    <w:rsid w:val="0020539C"/>
    <w:rsid w:val="002055DA"/>
    <w:rsid w:val="00205820"/>
    <w:rsid w:val="00205B34"/>
    <w:rsid w:val="00205EF9"/>
    <w:rsid w:val="002061BB"/>
    <w:rsid w:val="002061E5"/>
    <w:rsid w:val="0020632F"/>
    <w:rsid w:val="00206454"/>
    <w:rsid w:val="0020663C"/>
    <w:rsid w:val="00206666"/>
    <w:rsid w:val="002069B2"/>
    <w:rsid w:val="002069BC"/>
    <w:rsid w:val="00206CB2"/>
    <w:rsid w:val="00206E02"/>
    <w:rsid w:val="00206F41"/>
    <w:rsid w:val="00207095"/>
    <w:rsid w:val="002070AC"/>
    <w:rsid w:val="00207118"/>
    <w:rsid w:val="00207A00"/>
    <w:rsid w:val="00207B44"/>
    <w:rsid w:val="00207FA3"/>
    <w:rsid w:val="002101B2"/>
    <w:rsid w:val="002104AF"/>
    <w:rsid w:val="0021056D"/>
    <w:rsid w:val="0021063E"/>
    <w:rsid w:val="0021082C"/>
    <w:rsid w:val="00210BD7"/>
    <w:rsid w:val="00210D01"/>
    <w:rsid w:val="00210F5B"/>
    <w:rsid w:val="00211006"/>
    <w:rsid w:val="002111F0"/>
    <w:rsid w:val="00211290"/>
    <w:rsid w:val="0021141A"/>
    <w:rsid w:val="00211673"/>
    <w:rsid w:val="0021180E"/>
    <w:rsid w:val="0021182F"/>
    <w:rsid w:val="00211912"/>
    <w:rsid w:val="00211B20"/>
    <w:rsid w:val="00211E58"/>
    <w:rsid w:val="00211E74"/>
    <w:rsid w:val="0021209C"/>
    <w:rsid w:val="00212222"/>
    <w:rsid w:val="0021244E"/>
    <w:rsid w:val="0021246F"/>
    <w:rsid w:val="00212709"/>
    <w:rsid w:val="00212981"/>
    <w:rsid w:val="00212A7E"/>
    <w:rsid w:val="00212B3A"/>
    <w:rsid w:val="00212B63"/>
    <w:rsid w:val="00212C15"/>
    <w:rsid w:val="00212DBE"/>
    <w:rsid w:val="002133FA"/>
    <w:rsid w:val="00213665"/>
    <w:rsid w:val="002138A1"/>
    <w:rsid w:val="00213ACA"/>
    <w:rsid w:val="0021400E"/>
    <w:rsid w:val="0021455A"/>
    <w:rsid w:val="00214DA8"/>
    <w:rsid w:val="002151CF"/>
    <w:rsid w:val="00215423"/>
    <w:rsid w:val="0021544D"/>
    <w:rsid w:val="00215653"/>
    <w:rsid w:val="002158FA"/>
    <w:rsid w:val="00215919"/>
    <w:rsid w:val="00215959"/>
    <w:rsid w:val="00215C7E"/>
    <w:rsid w:val="00215CDB"/>
    <w:rsid w:val="0021648C"/>
    <w:rsid w:val="00216510"/>
    <w:rsid w:val="0021683E"/>
    <w:rsid w:val="0021702E"/>
    <w:rsid w:val="00217423"/>
    <w:rsid w:val="00217485"/>
    <w:rsid w:val="00217911"/>
    <w:rsid w:val="002179AE"/>
    <w:rsid w:val="00217F64"/>
    <w:rsid w:val="0022013F"/>
    <w:rsid w:val="00220190"/>
    <w:rsid w:val="0022025B"/>
    <w:rsid w:val="00220332"/>
    <w:rsid w:val="0022043D"/>
    <w:rsid w:val="00220600"/>
    <w:rsid w:val="002207B5"/>
    <w:rsid w:val="00220A91"/>
    <w:rsid w:val="00220B9A"/>
    <w:rsid w:val="00220C77"/>
    <w:rsid w:val="00220F03"/>
    <w:rsid w:val="0022117D"/>
    <w:rsid w:val="002212F9"/>
    <w:rsid w:val="00221439"/>
    <w:rsid w:val="002214B6"/>
    <w:rsid w:val="002216AC"/>
    <w:rsid w:val="00221700"/>
    <w:rsid w:val="00221715"/>
    <w:rsid w:val="0022185A"/>
    <w:rsid w:val="00221B01"/>
    <w:rsid w:val="00221DF0"/>
    <w:rsid w:val="00221F83"/>
    <w:rsid w:val="00221FA8"/>
    <w:rsid w:val="0022227F"/>
    <w:rsid w:val="002222FD"/>
    <w:rsid w:val="002224DB"/>
    <w:rsid w:val="0022259B"/>
    <w:rsid w:val="00222881"/>
    <w:rsid w:val="002228D0"/>
    <w:rsid w:val="00222AAF"/>
    <w:rsid w:val="00222ABB"/>
    <w:rsid w:val="00222B33"/>
    <w:rsid w:val="00222FE3"/>
    <w:rsid w:val="00223170"/>
    <w:rsid w:val="00223352"/>
    <w:rsid w:val="002236D3"/>
    <w:rsid w:val="00223DD6"/>
    <w:rsid w:val="00223E3E"/>
    <w:rsid w:val="00223E82"/>
    <w:rsid w:val="00223F04"/>
    <w:rsid w:val="00223FCB"/>
    <w:rsid w:val="00224369"/>
    <w:rsid w:val="0022472C"/>
    <w:rsid w:val="0022478C"/>
    <w:rsid w:val="00224D87"/>
    <w:rsid w:val="00224F31"/>
    <w:rsid w:val="002252C3"/>
    <w:rsid w:val="0022560E"/>
    <w:rsid w:val="0022564D"/>
    <w:rsid w:val="002257B9"/>
    <w:rsid w:val="0022598B"/>
    <w:rsid w:val="00225C54"/>
    <w:rsid w:val="00225DD1"/>
    <w:rsid w:val="002262A3"/>
    <w:rsid w:val="002263E1"/>
    <w:rsid w:val="002264E3"/>
    <w:rsid w:val="002267C4"/>
    <w:rsid w:val="00226B62"/>
    <w:rsid w:val="00226BC8"/>
    <w:rsid w:val="00226CF1"/>
    <w:rsid w:val="002270BD"/>
    <w:rsid w:val="002271D7"/>
    <w:rsid w:val="002273D1"/>
    <w:rsid w:val="0022778A"/>
    <w:rsid w:val="002278B2"/>
    <w:rsid w:val="002278C9"/>
    <w:rsid w:val="002300B6"/>
    <w:rsid w:val="002305A6"/>
    <w:rsid w:val="002305B6"/>
    <w:rsid w:val="002306D2"/>
    <w:rsid w:val="00230765"/>
    <w:rsid w:val="002308F9"/>
    <w:rsid w:val="00230C38"/>
    <w:rsid w:val="00230D18"/>
    <w:rsid w:val="00230E4E"/>
    <w:rsid w:val="002316A9"/>
    <w:rsid w:val="002316BC"/>
    <w:rsid w:val="002316E6"/>
    <w:rsid w:val="00231844"/>
    <w:rsid w:val="002318DF"/>
    <w:rsid w:val="002319E4"/>
    <w:rsid w:val="00231E43"/>
    <w:rsid w:val="00231E6E"/>
    <w:rsid w:val="00231F1B"/>
    <w:rsid w:val="00232010"/>
    <w:rsid w:val="00232361"/>
    <w:rsid w:val="00232376"/>
    <w:rsid w:val="00232431"/>
    <w:rsid w:val="00232661"/>
    <w:rsid w:val="002328A4"/>
    <w:rsid w:val="00232979"/>
    <w:rsid w:val="00232D36"/>
    <w:rsid w:val="00232F9E"/>
    <w:rsid w:val="002336E2"/>
    <w:rsid w:val="002337D9"/>
    <w:rsid w:val="00233801"/>
    <w:rsid w:val="00233AC1"/>
    <w:rsid w:val="00233F96"/>
    <w:rsid w:val="0023411C"/>
    <w:rsid w:val="00234541"/>
    <w:rsid w:val="0023455B"/>
    <w:rsid w:val="002345DA"/>
    <w:rsid w:val="002346A8"/>
    <w:rsid w:val="00234D07"/>
    <w:rsid w:val="00234D37"/>
    <w:rsid w:val="00234D75"/>
    <w:rsid w:val="002350C8"/>
    <w:rsid w:val="002350E1"/>
    <w:rsid w:val="00235518"/>
    <w:rsid w:val="002355F5"/>
    <w:rsid w:val="00235632"/>
    <w:rsid w:val="00235872"/>
    <w:rsid w:val="00235962"/>
    <w:rsid w:val="0023599A"/>
    <w:rsid w:val="00235E15"/>
    <w:rsid w:val="00235FCD"/>
    <w:rsid w:val="00236001"/>
    <w:rsid w:val="0023639B"/>
    <w:rsid w:val="002363B9"/>
    <w:rsid w:val="00236576"/>
    <w:rsid w:val="002365F4"/>
    <w:rsid w:val="00236AB2"/>
    <w:rsid w:val="00236C66"/>
    <w:rsid w:val="00236CD6"/>
    <w:rsid w:val="00236FD1"/>
    <w:rsid w:val="002370A9"/>
    <w:rsid w:val="00237153"/>
    <w:rsid w:val="0023733D"/>
    <w:rsid w:val="00237530"/>
    <w:rsid w:val="00237596"/>
    <w:rsid w:val="00237693"/>
    <w:rsid w:val="0023772A"/>
    <w:rsid w:val="00237998"/>
    <w:rsid w:val="002379AE"/>
    <w:rsid w:val="00237EFD"/>
    <w:rsid w:val="00237F45"/>
    <w:rsid w:val="002400E3"/>
    <w:rsid w:val="002402CA"/>
    <w:rsid w:val="002406E4"/>
    <w:rsid w:val="002407EF"/>
    <w:rsid w:val="00240B1A"/>
    <w:rsid w:val="00240C99"/>
    <w:rsid w:val="00240E09"/>
    <w:rsid w:val="00240EE0"/>
    <w:rsid w:val="00241299"/>
    <w:rsid w:val="00241559"/>
    <w:rsid w:val="0024163D"/>
    <w:rsid w:val="00241772"/>
    <w:rsid w:val="0024178A"/>
    <w:rsid w:val="00241AEE"/>
    <w:rsid w:val="00241B62"/>
    <w:rsid w:val="00241E5B"/>
    <w:rsid w:val="00241E76"/>
    <w:rsid w:val="00241F63"/>
    <w:rsid w:val="00242190"/>
    <w:rsid w:val="002422D0"/>
    <w:rsid w:val="0024236E"/>
    <w:rsid w:val="00242545"/>
    <w:rsid w:val="0024256B"/>
    <w:rsid w:val="00242747"/>
    <w:rsid w:val="002427C8"/>
    <w:rsid w:val="002428B1"/>
    <w:rsid w:val="002429AD"/>
    <w:rsid w:val="00242A99"/>
    <w:rsid w:val="00242BA6"/>
    <w:rsid w:val="00242BC3"/>
    <w:rsid w:val="00242E6F"/>
    <w:rsid w:val="00242E88"/>
    <w:rsid w:val="00243003"/>
    <w:rsid w:val="002435B3"/>
    <w:rsid w:val="00243970"/>
    <w:rsid w:val="00243CC8"/>
    <w:rsid w:val="00243ED2"/>
    <w:rsid w:val="0024411A"/>
    <w:rsid w:val="00244357"/>
    <w:rsid w:val="00244374"/>
    <w:rsid w:val="00244397"/>
    <w:rsid w:val="00244B73"/>
    <w:rsid w:val="00244BD3"/>
    <w:rsid w:val="00244CF2"/>
    <w:rsid w:val="00244FC8"/>
    <w:rsid w:val="00245132"/>
    <w:rsid w:val="00245403"/>
    <w:rsid w:val="002456BA"/>
    <w:rsid w:val="00245764"/>
    <w:rsid w:val="002458EB"/>
    <w:rsid w:val="00245952"/>
    <w:rsid w:val="00245CA2"/>
    <w:rsid w:val="00245CB5"/>
    <w:rsid w:val="00245E10"/>
    <w:rsid w:val="00246037"/>
    <w:rsid w:val="00246045"/>
    <w:rsid w:val="0024610E"/>
    <w:rsid w:val="0024630C"/>
    <w:rsid w:val="00246461"/>
    <w:rsid w:val="002465BF"/>
    <w:rsid w:val="002467D9"/>
    <w:rsid w:val="002470EC"/>
    <w:rsid w:val="002472FB"/>
    <w:rsid w:val="0024743C"/>
    <w:rsid w:val="002475A2"/>
    <w:rsid w:val="002476B6"/>
    <w:rsid w:val="0024770F"/>
    <w:rsid w:val="00247822"/>
    <w:rsid w:val="00247A6C"/>
    <w:rsid w:val="002500C8"/>
    <w:rsid w:val="00250430"/>
    <w:rsid w:val="00250B92"/>
    <w:rsid w:val="00250F9A"/>
    <w:rsid w:val="0025106D"/>
    <w:rsid w:val="002510B9"/>
    <w:rsid w:val="002514AF"/>
    <w:rsid w:val="00251585"/>
    <w:rsid w:val="002515DF"/>
    <w:rsid w:val="002515F1"/>
    <w:rsid w:val="0025174C"/>
    <w:rsid w:val="00251C25"/>
    <w:rsid w:val="002524C5"/>
    <w:rsid w:val="00252BB1"/>
    <w:rsid w:val="00252BB4"/>
    <w:rsid w:val="00252E46"/>
    <w:rsid w:val="00252E7B"/>
    <w:rsid w:val="00252EEA"/>
    <w:rsid w:val="00253051"/>
    <w:rsid w:val="002533F2"/>
    <w:rsid w:val="002534F9"/>
    <w:rsid w:val="002536A7"/>
    <w:rsid w:val="0025370B"/>
    <w:rsid w:val="002538EA"/>
    <w:rsid w:val="00253D76"/>
    <w:rsid w:val="00253E9C"/>
    <w:rsid w:val="0025432E"/>
    <w:rsid w:val="0025434A"/>
    <w:rsid w:val="00254651"/>
    <w:rsid w:val="002547C0"/>
    <w:rsid w:val="00254C96"/>
    <w:rsid w:val="002552B1"/>
    <w:rsid w:val="002557E6"/>
    <w:rsid w:val="00255882"/>
    <w:rsid w:val="00255C4B"/>
    <w:rsid w:val="00255CBF"/>
    <w:rsid w:val="00255E34"/>
    <w:rsid w:val="00256314"/>
    <w:rsid w:val="00256324"/>
    <w:rsid w:val="00256325"/>
    <w:rsid w:val="00256BE2"/>
    <w:rsid w:val="00256C90"/>
    <w:rsid w:val="00257005"/>
    <w:rsid w:val="002571FD"/>
    <w:rsid w:val="00257543"/>
    <w:rsid w:val="0025754B"/>
    <w:rsid w:val="0025768E"/>
    <w:rsid w:val="00257727"/>
    <w:rsid w:val="00257738"/>
    <w:rsid w:val="00257CD8"/>
    <w:rsid w:val="00257DDF"/>
    <w:rsid w:val="002600A1"/>
    <w:rsid w:val="002604BD"/>
    <w:rsid w:val="00260EB5"/>
    <w:rsid w:val="00260EC3"/>
    <w:rsid w:val="00260ED6"/>
    <w:rsid w:val="00260F26"/>
    <w:rsid w:val="00261004"/>
    <w:rsid w:val="00261055"/>
    <w:rsid w:val="002612B1"/>
    <w:rsid w:val="00261486"/>
    <w:rsid w:val="002615AF"/>
    <w:rsid w:val="00261736"/>
    <w:rsid w:val="002617C0"/>
    <w:rsid w:val="002617E7"/>
    <w:rsid w:val="00261B44"/>
    <w:rsid w:val="00262053"/>
    <w:rsid w:val="002621B6"/>
    <w:rsid w:val="00262202"/>
    <w:rsid w:val="0026231B"/>
    <w:rsid w:val="00262968"/>
    <w:rsid w:val="002629B2"/>
    <w:rsid w:val="00262A88"/>
    <w:rsid w:val="00262BBF"/>
    <w:rsid w:val="00262DAC"/>
    <w:rsid w:val="00262F54"/>
    <w:rsid w:val="00263129"/>
    <w:rsid w:val="00263207"/>
    <w:rsid w:val="002632DA"/>
    <w:rsid w:val="002633FD"/>
    <w:rsid w:val="002639AA"/>
    <w:rsid w:val="00263DA0"/>
    <w:rsid w:val="00263DDC"/>
    <w:rsid w:val="00264228"/>
    <w:rsid w:val="00264334"/>
    <w:rsid w:val="002643AD"/>
    <w:rsid w:val="00264516"/>
    <w:rsid w:val="0026473E"/>
    <w:rsid w:val="002647DC"/>
    <w:rsid w:val="00264BE1"/>
    <w:rsid w:val="00264F0A"/>
    <w:rsid w:val="00265559"/>
    <w:rsid w:val="00265680"/>
    <w:rsid w:val="00265A0E"/>
    <w:rsid w:val="00265AE3"/>
    <w:rsid w:val="00265D8A"/>
    <w:rsid w:val="00265DF4"/>
    <w:rsid w:val="002661FD"/>
    <w:rsid w:val="00266214"/>
    <w:rsid w:val="002669FC"/>
    <w:rsid w:val="00266D5B"/>
    <w:rsid w:val="00266DDA"/>
    <w:rsid w:val="00266DF2"/>
    <w:rsid w:val="00266FAD"/>
    <w:rsid w:val="00266FB4"/>
    <w:rsid w:val="002672FE"/>
    <w:rsid w:val="002675D5"/>
    <w:rsid w:val="00267983"/>
    <w:rsid w:val="002679C9"/>
    <w:rsid w:val="00267B5C"/>
    <w:rsid w:val="00267C83"/>
    <w:rsid w:val="00267CA9"/>
    <w:rsid w:val="002700D7"/>
    <w:rsid w:val="0027078B"/>
    <w:rsid w:val="0027078F"/>
    <w:rsid w:val="002707A1"/>
    <w:rsid w:val="00270ED0"/>
    <w:rsid w:val="00270FB2"/>
    <w:rsid w:val="00271022"/>
    <w:rsid w:val="0027144F"/>
    <w:rsid w:val="0027167B"/>
    <w:rsid w:val="00271813"/>
    <w:rsid w:val="00271B37"/>
    <w:rsid w:val="00271F25"/>
    <w:rsid w:val="00271F3A"/>
    <w:rsid w:val="002725DF"/>
    <w:rsid w:val="0027273B"/>
    <w:rsid w:val="00272A3E"/>
    <w:rsid w:val="00272A88"/>
    <w:rsid w:val="00272AD5"/>
    <w:rsid w:val="00272C09"/>
    <w:rsid w:val="00272C7E"/>
    <w:rsid w:val="00272F62"/>
    <w:rsid w:val="002730A8"/>
    <w:rsid w:val="00273230"/>
    <w:rsid w:val="00273278"/>
    <w:rsid w:val="00273377"/>
    <w:rsid w:val="002737F4"/>
    <w:rsid w:val="002737F8"/>
    <w:rsid w:val="0027381E"/>
    <w:rsid w:val="00273B85"/>
    <w:rsid w:val="00273CAA"/>
    <w:rsid w:val="00273E3C"/>
    <w:rsid w:val="00273F9B"/>
    <w:rsid w:val="0027401D"/>
    <w:rsid w:val="002743A8"/>
    <w:rsid w:val="0027442B"/>
    <w:rsid w:val="00274719"/>
    <w:rsid w:val="00274764"/>
    <w:rsid w:val="002748E3"/>
    <w:rsid w:val="00274A3B"/>
    <w:rsid w:val="00274B35"/>
    <w:rsid w:val="00274CEE"/>
    <w:rsid w:val="00275002"/>
    <w:rsid w:val="0027526A"/>
    <w:rsid w:val="00275328"/>
    <w:rsid w:val="0027577C"/>
    <w:rsid w:val="00275AF6"/>
    <w:rsid w:val="00275E74"/>
    <w:rsid w:val="002765AD"/>
    <w:rsid w:val="00276BA1"/>
    <w:rsid w:val="002770A8"/>
    <w:rsid w:val="0027713F"/>
    <w:rsid w:val="00277154"/>
    <w:rsid w:val="00277195"/>
    <w:rsid w:val="002771FF"/>
    <w:rsid w:val="002772C7"/>
    <w:rsid w:val="00277717"/>
    <w:rsid w:val="00277AFD"/>
    <w:rsid w:val="00277D42"/>
    <w:rsid w:val="00277DFD"/>
    <w:rsid w:val="00280200"/>
    <w:rsid w:val="0028046A"/>
    <w:rsid w:val="00280557"/>
    <w:rsid w:val="002805F5"/>
    <w:rsid w:val="0028072A"/>
    <w:rsid w:val="00280751"/>
    <w:rsid w:val="00280C22"/>
    <w:rsid w:val="00280F90"/>
    <w:rsid w:val="00280FC6"/>
    <w:rsid w:val="00280FE9"/>
    <w:rsid w:val="002811C2"/>
    <w:rsid w:val="002814ED"/>
    <w:rsid w:val="00281740"/>
    <w:rsid w:val="002818D2"/>
    <w:rsid w:val="00281915"/>
    <w:rsid w:val="00281ADF"/>
    <w:rsid w:val="00281AE7"/>
    <w:rsid w:val="00281D06"/>
    <w:rsid w:val="00282026"/>
    <w:rsid w:val="00282054"/>
    <w:rsid w:val="002821A3"/>
    <w:rsid w:val="00282259"/>
    <w:rsid w:val="002822F7"/>
    <w:rsid w:val="0028251F"/>
    <w:rsid w:val="002826B7"/>
    <w:rsid w:val="0028280A"/>
    <w:rsid w:val="00282831"/>
    <w:rsid w:val="00282838"/>
    <w:rsid w:val="002829A7"/>
    <w:rsid w:val="00282CF5"/>
    <w:rsid w:val="00282D0A"/>
    <w:rsid w:val="00282D10"/>
    <w:rsid w:val="00282E02"/>
    <w:rsid w:val="002836CE"/>
    <w:rsid w:val="00283B42"/>
    <w:rsid w:val="00283BEE"/>
    <w:rsid w:val="00283FD8"/>
    <w:rsid w:val="0028464A"/>
    <w:rsid w:val="002846D3"/>
    <w:rsid w:val="002846EF"/>
    <w:rsid w:val="002848AE"/>
    <w:rsid w:val="002853C3"/>
    <w:rsid w:val="00285561"/>
    <w:rsid w:val="00285664"/>
    <w:rsid w:val="0028590F"/>
    <w:rsid w:val="00285919"/>
    <w:rsid w:val="00285B2F"/>
    <w:rsid w:val="00285E8A"/>
    <w:rsid w:val="00286ACD"/>
    <w:rsid w:val="00286BD1"/>
    <w:rsid w:val="00287838"/>
    <w:rsid w:val="0028785E"/>
    <w:rsid w:val="002878F1"/>
    <w:rsid w:val="00287BFF"/>
    <w:rsid w:val="00287D93"/>
    <w:rsid w:val="00287E9B"/>
    <w:rsid w:val="00287EFF"/>
    <w:rsid w:val="00290249"/>
    <w:rsid w:val="00290333"/>
    <w:rsid w:val="002903FB"/>
    <w:rsid w:val="00290534"/>
    <w:rsid w:val="002907B5"/>
    <w:rsid w:val="00290E17"/>
    <w:rsid w:val="00290E26"/>
    <w:rsid w:val="0029104A"/>
    <w:rsid w:val="002911EB"/>
    <w:rsid w:val="0029141B"/>
    <w:rsid w:val="0029146B"/>
    <w:rsid w:val="00291826"/>
    <w:rsid w:val="002918EE"/>
    <w:rsid w:val="0029191E"/>
    <w:rsid w:val="00291B8D"/>
    <w:rsid w:val="00291BB4"/>
    <w:rsid w:val="00291CB1"/>
    <w:rsid w:val="00291D68"/>
    <w:rsid w:val="002924E1"/>
    <w:rsid w:val="00292717"/>
    <w:rsid w:val="0029276D"/>
    <w:rsid w:val="00292EB7"/>
    <w:rsid w:val="002936F6"/>
    <w:rsid w:val="002938D3"/>
    <w:rsid w:val="002939DB"/>
    <w:rsid w:val="00293B44"/>
    <w:rsid w:val="00293F10"/>
    <w:rsid w:val="0029496B"/>
    <w:rsid w:val="002949FB"/>
    <w:rsid w:val="00294BF6"/>
    <w:rsid w:val="00294CC3"/>
    <w:rsid w:val="00294D7E"/>
    <w:rsid w:val="00294F12"/>
    <w:rsid w:val="00294F87"/>
    <w:rsid w:val="0029581F"/>
    <w:rsid w:val="00295903"/>
    <w:rsid w:val="00295BE6"/>
    <w:rsid w:val="00295F6F"/>
    <w:rsid w:val="002961A5"/>
    <w:rsid w:val="00296227"/>
    <w:rsid w:val="002963E6"/>
    <w:rsid w:val="002965A6"/>
    <w:rsid w:val="00296635"/>
    <w:rsid w:val="0029681B"/>
    <w:rsid w:val="002969FD"/>
    <w:rsid w:val="00296B8C"/>
    <w:rsid w:val="00296C67"/>
    <w:rsid w:val="00296E5A"/>
    <w:rsid w:val="00296F44"/>
    <w:rsid w:val="00297568"/>
    <w:rsid w:val="0029772D"/>
    <w:rsid w:val="0029777D"/>
    <w:rsid w:val="00297788"/>
    <w:rsid w:val="002977B3"/>
    <w:rsid w:val="00297809"/>
    <w:rsid w:val="00297A86"/>
    <w:rsid w:val="00297CCD"/>
    <w:rsid w:val="00297DF7"/>
    <w:rsid w:val="00297E8C"/>
    <w:rsid w:val="002A0326"/>
    <w:rsid w:val="002A055E"/>
    <w:rsid w:val="002A068F"/>
    <w:rsid w:val="002A07C7"/>
    <w:rsid w:val="002A08FF"/>
    <w:rsid w:val="002A09E2"/>
    <w:rsid w:val="002A0A00"/>
    <w:rsid w:val="002A0DF2"/>
    <w:rsid w:val="002A0DF3"/>
    <w:rsid w:val="002A1403"/>
    <w:rsid w:val="002A1996"/>
    <w:rsid w:val="002A1AD8"/>
    <w:rsid w:val="002A1D4E"/>
    <w:rsid w:val="002A1DC3"/>
    <w:rsid w:val="002A1DC5"/>
    <w:rsid w:val="002A1EA7"/>
    <w:rsid w:val="002A2322"/>
    <w:rsid w:val="002A2869"/>
    <w:rsid w:val="002A2CBB"/>
    <w:rsid w:val="002A3106"/>
    <w:rsid w:val="002A31CD"/>
    <w:rsid w:val="002A3355"/>
    <w:rsid w:val="002A34DB"/>
    <w:rsid w:val="002A3B75"/>
    <w:rsid w:val="002A3B84"/>
    <w:rsid w:val="002A3E87"/>
    <w:rsid w:val="002A42CD"/>
    <w:rsid w:val="002A43A9"/>
    <w:rsid w:val="002A44E8"/>
    <w:rsid w:val="002A464A"/>
    <w:rsid w:val="002A466D"/>
    <w:rsid w:val="002A4865"/>
    <w:rsid w:val="002A49F0"/>
    <w:rsid w:val="002A4A29"/>
    <w:rsid w:val="002A4F68"/>
    <w:rsid w:val="002A5031"/>
    <w:rsid w:val="002A5064"/>
    <w:rsid w:val="002A51E4"/>
    <w:rsid w:val="002A5201"/>
    <w:rsid w:val="002A529B"/>
    <w:rsid w:val="002A53AB"/>
    <w:rsid w:val="002A58BF"/>
    <w:rsid w:val="002A60A0"/>
    <w:rsid w:val="002A611E"/>
    <w:rsid w:val="002A6343"/>
    <w:rsid w:val="002A6527"/>
    <w:rsid w:val="002A6AE4"/>
    <w:rsid w:val="002A6B1B"/>
    <w:rsid w:val="002A6B7E"/>
    <w:rsid w:val="002A6BB5"/>
    <w:rsid w:val="002A6BDC"/>
    <w:rsid w:val="002A6CB4"/>
    <w:rsid w:val="002A6D88"/>
    <w:rsid w:val="002A7B15"/>
    <w:rsid w:val="002A7F84"/>
    <w:rsid w:val="002B0319"/>
    <w:rsid w:val="002B0523"/>
    <w:rsid w:val="002B05ED"/>
    <w:rsid w:val="002B08B4"/>
    <w:rsid w:val="002B091F"/>
    <w:rsid w:val="002B0E1F"/>
    <w:rsid w:val="002B11E8"/>
    <w:rsid w:val="002B1236"/>
    <w:rsid w:val="002B140F"/>
    <w:rsid w:val="002B166C"/>
    <w:rsid w:val="002B183C"/>
    <w:rsid w:val="002B1A0E"/>
    <w:rsid w:val="002B1AA7"/>
    <w:rsid w:val="002B1C05"/>
    <w:rsid w:val="002B1C76"/>
    <w:rsid w:val="002B1D02"/>
    <w:rsid w:val="002B2347"/>
    <w:rsid w:val="002B2367"/>
    <w:rsid w:val="002B24D6"/>
    <w:rsid w:val="002B25D8"/>
    <w:rsid w:val="002B2D05"/>
    <w:rsid w:val="002B2E44"/>
    <w:rsid w:val="002B3154"/>
    <w:rsid w:val="002B33CB"/>
    <w:rsid w:val="002B3626"/>
    <w:rsid w:val="002B3D05"/>
    <w:rsid w:val="002B3E6E"/>
    <w:rsid w:val="002B3E79"/>
    <w:rsid w:val="002B3F7F"/>
    <w:rsid w:val="002B4010"/>
    <w:rsid w:val="002B43F8"/>
    <w:rsid w:val="002B44D3"/>
    <w:rsid w:val="002B4A77"/>
    <w:rsid w:val="002B4C6F"/>
    <w:rsid w:val="002B4C8C"/>
    <w:rsid w:val="002B4F79"/>
    <w:rsid w:val="002B506A"/>
    <w:rsid w:val="002B51C9"/>
    <w:rsid w:val="002B5262"/>
    <w:rsid w:val="002B52D8"/>
    <w:rsid w:val="002B56EC"/>
    <w:rsid w:val="002B5714"/>
    <w:rsid w:val="002B5852"/>
    <w:rsid w:val="002B5A7F"/>
    <w:rsid w:val="002B5B65"/>
    <w:rsid w:val="002B5DAC"/>
    <w:rsid w:val="002B617D"/>
    <w:rsid w:val="002B61E7"/>
    <w:rsid w:val="002B6524"/>
    <w:rsid w:val="002B6814"/>
    <w:rsid w:val="002B6A37"/>
    <w:rsid w:val="002B6A4B"/>
    <w:rsid w:val="002B6EA6"/>
    <w:rsid w:val="002B7C36"/>
    <w:rsid w:val="002B7C5A"/>
    <w:rsid w:val="002B7C72"/>
    <w:rsid w:val="002C0236"/>
    <w:rsid w:val="002C0877"/>
    <w:rsid w:val="002C09AD"/>
    <w:rsid w:val="002C09D5"/>
    <w:rsid w:val="002C0A19"/>
    <w:rsid w:val="002C0A8C"/>
    <w:rsid w:val="002C0D31"/>
    <w:rsid w:val="002C0EC8"/>
    <w:rsid w:val="002C16AF"/>
    <w:rsid w:val="002C1BA2"/>
    <w:rsid w:val="002C298C"/>
    <w:rsid w:val="002C2E0D"/>
    <w:rsid w:val="002C2F6C"/>
    <w:rsid w:val="002C2FF8"/>
    <w:rsid w:val="002C30EC"/>
    <w:rsid w:val="002C31AA"/>
    <w:rsid w:val="002C3350"/>
    <w:rsid w:val="002C3384"/>
    <w:rsid w:val="002C33B2"/>
    <w:rsid w:val="002C369C"/>
    <w:rsid w:val="002C3901"/>
    <w:rsid w:val="002C3B06"/>
    <w:rsid w:val="002C3B4A"/>
    <w:rsid w:val="002C40AD"/>
    <w:rsid w:val="002C41E6"/>
    <w:rsid w:val="002C4206"/>
    <w:rsid w:val="002C44C8"/>
    <w:rsid w:val="002C44DB"/>
    <w:rsid w:val="002C451D"/>
    <w:rsid w:val="002C4950"/>
    <w:rsid w:val="002C5104"/>
    <w:rsid w:val="002C51F4"/>
    <w:rsid w:val="002C5982"/>
    <w:rsid w:val="002C59B5"/>
    <w:rsid w:val="002C5DDD"/>
    <w:rsid w:val="002C602E"/>
    <w:rsid w:val="002C6586"/>
    <w:rsid w:val="002C6901"/>
    <w:rsid w:val="002C6A6F"/>
    <w:rsid w:val="002C6B15"/>
    <w:rsid w:val="002C7205"/>
    <w:rsid w:val="002C7718"/>
    <w:rsid w:val="002C776C"/>
    <w:rsid w:val="002C77BF"/>
    <w:rsid w:val="002C7AB1"/>
    <w:rsid w:val="002C7C7C"/>
    <w:rsid w:val="002D059A"/>
    <w:rsid w:val="002D071A"/>
    <w:rsid w:val="002D0AE9"/>
    <w:rsid w:val="002D0D41"/>
    <w:rsid w:val="002D0D79"/>
    <w:rsid w:val="002D0D7C"/>
    <w:rsid w:val="002D0E49"/>
    <w:rsid w:val="002D0E4B"/>
    <w:rsid w:val="002D0F4A"/>
    <w:rsid w:val="002D1058"/>
    <w:rsid w:val="002D1076"/>
    <w:rsid w:val="002D1184"/>
    <w:rsid w:val="002D124C"/>
    <w:rsid w:val="002D1719"/>
    <w:rsid w:val="002D1A7F"/>
    <w:rsid w:val="002D1C9B"/>
    <w:rsid w:val="002D1E76"/>
    <w:rsid w:val="002D2188"/>
    <w:rsid w:val="002D2A13"/>
    <w:rsid w:val="002D2AE4"/>
    <w:rsid w:val="002D2C11"/>
    <w:rsid w:val="002D2F5F"/>
    <w:rsid w:val="002D32FF"/>
    <w:rsid w:val="002D33A7"/>
    <w:rsid w:val="002D33C0"/>
    <w:rsid w:val="002D34B2"/>
    <w:rsid w:val="002D3538"/>
    <w:rsid w:val="002D3546"/>
    <w:rsid w:val="002D36C9"/>
    <w:rsid w:val="002D36CC"/>
    <w:rsid w:val="002D38F0"/>
    <w:rsid w:val="002D3C0B"/>
    <w:rsid w:val="002D3D5F"/>
    <w:rsid w:val="002D3E6E"/>
    <w:rsid w:val="002D3EF4"/>
    <w:rsid w:val="002D3F41"/>
    <w:rsid w:val="002D3F7B"/>
    <w:rsid w:val="002D44AE"/>
    <w:rsid w:val="002D46B6"/>
    <w:rsid w:val="002D46D3"/>
    <w:rsid w:val="002D48B0"/>
    <w:rsid w:val="002D49D3"/>
    <w:rsid w:val="002D4A65"/>
    <w:rsid w:val="002D4E86"/>
    <w:rsid w:val="002D501B"/>
    <w:rsid w:val="002D5095"/>
    <w:rsid w:val="002D51D7"/>
    <w:rsid w:val="002D55EC"/>
    <w:rsid w:val="002D5AF4"/>
    <w:rsid w:val="002D5B2F"/>
    <w:rsid w:val="002D5B37"/>
    <w:rsid w:val="002D5DF0"/>
    <w:rsid w:val="002D6158"/>
    <w:rsid w:val="002D6302"/>
    <w:rsid w:val="002D6332"/>
    <w:rsid w:val="002D634B"/>
    <w:rsid w:val="002D63F5"/>
    <w:rsid w:val="002D655E"/>
    <w:rsid w:val="002D6569"/>
    <w:rsid w:val="002D6619"/>
    <w:rsid w:val="002D66D4"/>
    <w:rsid w:val="002D67AC"/>
    <w:rsid w:val="002D6919"/>
    <w:rsid w:val="002D6FD4"/>
    <w:rsid w:val="002D7637"/>
    <w:rsid w:val="002D7640"/>
    <w:rsid w:val="002D769C"/>
    <w:rsid w:val="002D7BB3"/>
    <w:rsid w:val="002D7E14"/>
    <w:rsid w:val="002D7EC5"/>
    <w:rsid w:val="002D7EED"/>
    <w:rsid w:val="002E0049"/>
    <w:rsid w:val="002E00ED"/>
    <w:rsid w:val="002E00FA"/>
    <w:rsid w:val="002E047A"/>
    <w:rsid w:val="002E0645"/>
    <w:rsid w:val="002E06DD"/>
    <w:rsid w:val="002E08C8"/>
    <w:rsid w:val="002E0AD7"/>
    <w:rsid w:val="002E0AFD"/>
    <w:rsid w:val="002E12AF"/>
    <w:rsid w:val="002E14FA"/>
    <w:rsid w:val="002E1643"/>
    <w:rsid w:val="002E16E1"/>
    <w:rsid w:val="002E17F2"/>
    <w:rsid w:val="002E196A"/>
    <w:rsid w:val="002E19DE"/>
    <w:rsid w:val="002E1BDC"/>
    <w:rsid w:val="002E2189"/>
    <w:rsid w:val="002E21E5"/>
    <w:rsid w:val="002E22E4"/>
    <w:rsid w:val="002E23F6"/>
    <w:rsid w:val="002E2864"/>
    <w:rsid w:val="002E2B08"/>
    <w:rsid w:val="002E2BCC"/>
    <w:rsid w:val="002E2D8A"/>
    <w:rsid w:val="002E305A"/>
    <w:rsid w:val="002E309B"/>
    <w:rsid w:val="002E31BD"/>
    <w:rsid w:val="002E34F0"/>
    <w:rsid w:val="002E34F8"/>
    <w:rsid w:val="002E36C8"/>
    <w:rsid w:val="002E375C"/>
    <w:rsid w:val="002E3861"/>
    <w:rsid w:val="002E3A6E"/>
    <w:rsid w:val="002E3B0F"/>
    <w:rsid w:val="002E3B49"/>
    <w:rsid w:val="002E3C9C"/>
    <w:rsid w:val="002E4014"/>
    <w:rsid w:val="002E404A"/>
    <w:rsid w:val="002E4099"/>
    <w:rsid w:val="002E47D7"/>
    <w:rsid w:val="002E4B5A"/>
    <w:rsid w:val="002E4B97"/>
    <w:rsid w:val="002E4FCF"/>
    <w:rsid w:val="002E526E"/>
    <w:rsid w:val="002E5443"/>
    <w:rsid w:val="002E550A"/>
    <w:rsid w:val="002E5B21"/>
    <w:rsid w:val="002E5C8C"/>
    <w:rsid w:val="002E62E2"/>
    <w:rsid w:val="002E636E"/>
    <w:rsid w:val="002E641E"/>
    <w:rsid w:val="002E654A"/>
    <w:rsid w:val="002E68FD"/>
    <w:rsid w:val="002E699D"/>
    <w:rsid w:val="002E6B00"/>
    <w:rsid w:val="002E70FC"/>
    <w:rsid w:val="002E7265"/>
    <w:rsid w:val="002E727F"/>
    <w:rsid w:val="002E73E5"/>
    <w:rsid w:val="002E7583"/>
    <w:rsid w:val="002E76BD"/>
    <w:rsid w:val="002E775A"/>
    <w:rsid w:val="002E77EA"/>
    <w:rsid w:val="002E7805"/>
    <w:rsid w:val="002E7BF7"/>
    <w:rsid w:val="002E7CAE"/>
    <w:rsid w:val="002E7CF2"/>
    <w:rsid w:val="002E7F3F"/>
    <w:rsid w:val="002F0446"/>
    <w:rsid w:val="002F08F5"/>
    <w:rsid w:val="002F0912"/>
    <w:rsid w:val="002F0D25"/>
    <w:rsid w:val="002F11C5"/>
    <w:rsid w:val="002F1208"/>
    <w:rsid w:val="002F1284"/>
    <w:rsid w:val="002F13E4"/>
    <w:rsid w:val="002F1478"/>
    <w:rsid w:val="002F14E8"/>
    <w:rsid w:val="002F1B04"/>
    <w:rsid w:val="002F1CC2"/>
    <w:rsid w:val="002F1CE2"/>
    <w:rsid w:val="002F1F6C"/>
    <w:rsid w:val="002F2288"/>
    <w:rsid w:val="002F22FB"/>
    <w:rsid w:val="002F23A0"/>
    <w:rsid w:val="002F2670"/>
    <w:rsid w:val="002F2771"/>
    <w:rsid w:val="002F2775"/>
    <w:rsid w:val="002F2866"/>
    <w:rsid w:val="002F2AC9"/>
    <w:rsid w:val="002F2DCD"/>
    <w:rsid w:val="002F2F76"/>
    <w:rsid w:val="002F3209"/>
    <w:rsid w:val="002F3743"/>
    <w:rsid w:val="002F37A9"/>
    <w:rsid w:val="002F3A87"/>
    <w:rsid w:val="002F3C12"/>
    <w:rsid w:val="002F3C1C"/>
    <w:rsid w:val="002F3F7C"/>
    <w:rsid w:val="002F41FE"/>
    <w:rsid w:val="002F4306"/>
    <w:rsid w:val="002F4392"/>
    <w:rsid w:val="002F43B7"/>
    <w:rsid w:val="002F471D"/>
    <w:rsid w:val="002F4B82"/>
    <w:rsid w:val="002F4F8A"/>
    <w:rsid w:val="002F5066"/>
    <w:rsid w:val="002F5B3B"/>
    <w:rsid w:val="002F5D70"/>
    <w:rsid w:val="002F634E"/>
    <w:rsid w:val="002F660F"/>
    <w:rsid w:val="002F67B5"/>
    <w:rsid w:val="002F684E"/>
    <w:rsid w:val="002F6A55"/>
    <w:rsid w:val="002F6C67"/>
    <w:rsid w:val="002F6D89"/>
    <w:rsid w:val="002F741A"/>
    <w:rsid w:val="002F775B"/>
    <w:rsid w:val="002F7884"/>
    <w:rsid w:val="002F795A"/>
    <w:rsid w:val="002F7E44"/>
    <w:rsid w:val="003001E4"/>
    <w:rsid w:val="003004DE"/>
    <w:rsid w:val="00300ACD"/>
    <w:rsid w:val="003011B6"/>
    <w:rsid w:val="003015D0"/>
    <w:rsid w:val="003016C9"/>
    <w:rsid w:val="00301740"/>
    <w:rsid w:val="00301A01"/>
    <w:rsid w:val="00301CE6"/>
    <w:rsid w:val="00301E24"/>
    <w:rsid w:val="00301E2D"/>
    <w:rsid w:val="00301F93"/>
    <w:rsid w:val="00302065"/>
    <w:rsid w:val="00302066"/>
    <w:rsid w:val="003021E1"/>
    <w:rsid w:val="0030232D"/>
    <w:rsid w:val="0030256B"/>
    <w:rsid w:val="00302819"/>
    <w:rsid w:val="00302993"/>
    <w:rsid w:val="00302D1C"/>
    <w:rsid w:val="00302E29"/>
    <w:rsid w:val="00302F40"/>
    <w:rsid w:val="003030D5"/>
    <w:rsid w:val="0030330A"/>
    <w:rsid w:val="0030362F"/>
    <w:rsid w:val="00303834"/>
    <w:rsid w:val="00303ABC"/>
    <w:rsid w:val="00303D89"/>
    <w:rsid w:val="00304479"/>
    <w:rsid w:val="003046B3"/>
    <w:rsid w:val="00304B78"/>
    <w:rsid w:val="00304C1F"/>
    <w:rsid w:val="00304DF5"/>
    <w:rsid w:val="00304E2A"/>
    <w:rsid w:val="0030501F"/>
    <w:rsid w:val="00305501"/>
    <w:rsid w:val="003055EA"/>
    <w:rsid w:val="00305698"/>
    <w:rsid w:val="00305F69"/>
    <w:rsid w:val="00305F89"/>
    <w:rsid w:val="0030631D"/>
    <w:rsid w:val="003066B2"/>
    <w:rsid w:val="00306758"/>
    <w:rsid w:val="00306847"/>
    <w:rsid w:val="00306859"/>
    <w:rsid w:val="00306C1A"/>
    <w:rsid w:val="00306FF4"/>
    <w:rsid w:val="003070BA"/>
    <w:rsid w:val="003074E8"/>
    <w:rsid w:val="00307519"/>
    <w:rsid w:val="00307677"/>
    <w:rsid w:val="0030768E"/>
    <w:rsid w:val="00307733"/>
    <w:rsid w:val="003077F8"/>
    <w:rsid w:val="00307863"/>
    <w:rsid w:val="00307922"/>
    <w:rsid w:val="00307937"/>
    <w:rsid w:val="003079BB"/>
    <w:rsid w:val="00307BA1"/>
    <w:rsid w:val="0031014E"/>
    <w:rsid w:val="0031018B"/>
    <w:rsid w:val="003101D5"/>
    <w:rsid w:val="003104CE"/>
    <w:rsid w:val="00310681"/>
    <w:rsid w:val="00310A75"/>
    <w:rsid w:val="00310C53"/>
    <w:rsid w:val="00310D17"/>
    <w:rsid w:val="00310F61"/>
    <w:rsid w:val="003111F4"/>
    <w:rsid w:val="00311508"/>
    <w:rsid w:val="003116B1"/>
    <w:rsid w:val="00311702"/>
    <w:rsid w:val="00311732"/>
    <w:rsid w:val="003117B9"/>
    <w:rsid w:val="00311A2F"/>
    <w:rsid w:val="00311E82"/>
    <w:rsid w:val="00311ED2"/>
    <w:rsid w:val="003120AB"/>
    <w:rsid w:val="003127AD"/>
    <w:rsid w:val="003133F1"/>
    <w:rsid w:val="0031363A"/>
    <w:rsid w:val="00313814"/>
    <w:rsid w:val="00313FD6"/>
    <w:rsid w:val="003141B9"/>
    <w:rsid w:val="00314392"/>
    <w:rsid w:val="0031439B"/>
    <w:rsid w:val="003143BD"/>
    <w:rsid w:val="00314461"/>
    <w:rsid w:val="003146EC"/>
    <w:rsid w:val="00314827"/>
    <w:rsid w:val="00314980"/>
    <w:rsid w:val="00314A82"/>
    <w:rsid w:val="00314D30"/>
    <w:rsid w:val="0031530E"/>
    <w:rsid w:val="00315340"/>
    <w:rsid w:val="00315363"/>
    <w:rsid w:val="003156E3"/>
    <w:rsid w:val="00315741"/>
    <w:rsid w:val="00315BD3"/>
    <w:rsid w:val="00316019"/>
    <w:rsid w:val="0031654A"/>
    <w:rsid w:val="0031659A"/>
    <w:rsid w:val="00317112"/>
    <w:rsid w:val="00317561"/>
    <w:rsid w:val="00317929"/>
    <w:rsid w:val="00317B28"/>
    <w:rsid w:val="00317F58"/>
    <w:rsid w:val="00320076"/>
    <w:rsid w:val="003202FC"/>
    <w:rsid w:val="003203ED"/>
    <w:rsid w:val="0032040F"/>
    <w:rsid w:val="003204BB"/>
    <w:rsid w:val="0032052D"/>
    <w:rsid w:val="00320754"/>
    <w:rsid w:val="0032081A"/>
    <w:rsid w:val="00320AF7"/>
    <w:rsid w:val="00321072"/>
    <w:rsid w:val="00321429"/>
    <w:rsid w:val="003215AA"/>
    <w:rsid w:val="00321C71"/>
    <w:rsid w:val="00321C93"/>
    <w:rsid w:val="00321E7F"/>
    <w:rsid w:val="00321F16"/>
    <w:rsid w:val="00322153"/>
    <w:rsid w:val="003221D9"/>
    <w:rsid w:val="00322243"/>
    <w:rsid w:val="00322570"/>
    <w:rsid w:val="0032282D"/>
    <w:rsid w:val="00322859"/>
    <w:rsid w:val="00322A82"/>
    <w:rsid w:val="00322ACB"/>
    <w:rsid w:val="00322C9F"/>
    <w:rsid w:val="00322DA8"/>
    <w:rsid w:val="003230E8"/>
    <w:rsid w:val="00323C6D"/>
    <w:rsid w:val="00323E39"/>
    <w:rsid w:val="003240FE"/>
    <w:rsid w:val="0032493D"/>
    <w:rsid w:val="00324BB7"/>
    <w:rsid w:val="00324BE2"/>
    <w:rsid w:val="00324D23"/>
    <w:rsid w:val="0032506B"/>
    <w:rsid w:val="0032508A"/>
    <w:rsid w:val="00325246"/>
    <w:rsid w:val="0032546C"/>
    <w:rsid w:val="0032554C"/>
    <w:rsid w:val="003255F2"/>
    <w:rsid w:val="003258C9"/>
    <w:rsid w:val="00325B1B"/>
    <w:rsid w:val="00325F48"/>
    <w:rsid w:val="003260B4"/>
    <w:rsid w:val="003265C3"/>
    <w:rsid w:val="003267F7"/>
    <w:rsid w:val="003269FF"/>
    <w:rsid w:val="00326F4B"/>
    <w:rsid w:val="00326FA6"/>
    <w:rsid w:val="00326FAD"/>
    <w:rsid w:val="003270BE"/>
    <w:rsid w:val="003272D6"/>
    <w:rsid w:val="003276E1"/>
    <w:rsid w:val="00327B6B"/>
    <w:rsid w:val="00330226"/>
    <w:rsid w:val="00330390"/>
    <w:rsid w:val="00330745"/>
    <w:rsid w:val="00330A13"/>
    <w:rsid w:val="00330A84"/>
    <w:rsid w:val="00331219"/>
    <w:rsid w:val="00331601"/>
    <w:rsid w:val="00331751"/>
    <w:rsid w:val="003319BB"/>
    <w:rsid w:val="00331E7E"/>
    <w:rsid w:val="003320A1"/>
    <w:rsid w:val="003322BE"/>
    <w:rsid w:val="0033234E"/>
    <w:rsid w:val="00332752"/>
    <w:rsid w:val="0033276F"/>
    <w:rsid w:val="00332A22"/>
    <w:rsid w:val="00332B7D"/>
    <w:rsid w:val="00332CED"/>
    <w:rsid w:val="00332FAE"/>
    <w:rsid w:val="003332E5"/>
    <w:rsid w:val="00333739"/>
    <w:rsid w:val="00333777"/>
    <w:rsid w:val="00333B64"/>
    <w:rsid w:val="003344DB"/>
    <w:rsid w:val="00334579"/>
    <w:rsid w:val="003346E6"/>
    <w:rsid w:val="003348F5"/>
    <w:rsid w:val="00334AB3"/>
    <w:rsid w:val="00334BB1"/>
    <w:rsid w:val="00334C78"/>
    <w:rsid w:val="003351BD"/>
    <w:rsid w:val="00335858"/>
    <w:rsid w:val="003359AF"/>
    <w:rsid w:val="003359B6"/>
    <w:rsid w:val="00335EE0"/>
    <w:rsid w:val="0033603C"/>
    <w:rsid w:val="00336076"/>
    <w:rsid w:val="003360CC"/>
    <w:rsid w:val="003367D2"/>
    <w:rsid w:val="003369A7"/>
    <w:rsid w:val="003369D0"/>
    <w:rsid w:val="00336BDA"/>
    <w:rsid w:val="00336D51"/>
    <w:rsid w:val="00337021"/>
    <w:rsid w:val="00337280"/>
    <w:rsid w:val="003372BD"/>
    <w:rsid w:val="0033740D"/>
    <w:rsid w:val="0033753F"/>
    <w:rsid w:val="00337600"/>
    <w:rsid w:val="00337A04"/>
    <w:rsid w:val="00337B50"/>
    <w:rsid w:val="00337BDB"/>
    <w:rsid w:val="00337C81"/>
    <w:rsid w:val="00337DE4"/>
    <w:rsid w:val="00337E95"/>
    <w:rsid w:val="003404DD"/>
    <w:rsid w:val="00340521"/>
    <w:rsid w:val="0034075D"/>
    <w:rsid w:val="00340822"/>
    <w:rsid w:val="00340A26"/>
    <w:rsid w:val="00340DE0"/>
    <w:rsid w:val="003415CD"/>
    <w:rsid w:val="003415EF"/>
    <w:rsid w:val="0034195A"/>
    <w:rsid w:val="003420DD"/>
    <w:rsid w:val="003425C5"/>
    <w:rsid w:val="00342A73"/>
    <w:rsid w:val="00342ACC"/>
    <w:rsid w:val="00342B8A"/>
    <w:rsid w:val="00342BD7"/>
    <w:rsid w:val="00342F35"/>
    <w:rsid w:val="003431D1"/>
    <w:rsid w:val="00343342"/>
    <w:rsid w:val="003435C8"/>
    <w:rsid w:val="003435DB"/>
    <w:rsid w:val="00343828"/>
    <w:rsid w:val="00343935"/>
    <w:rsid w:val="00343D2E"/>
    <w:rsid w:val="00343D3A"/>
    <w:rsid w:val="00344058"/>
    <w:rsid w:val="00344293"/>
    <w:rsid w:val="00344402"/>
    <w:rsid w:val="0034440A"/>
    <w:rsid w:val="00344543"/>
    <w:rsid w:val="00344742"/>
    <w:rsid w:val="00345013"/>
    <w:rsid w:val="00345151"/>
    <w:rsid w:val="00345372"/>
    <w:rsid w:val="00345697"/>
    <w:rsid w:val="00345791"/>
    <w:rsid w:val="00345991"/>
    <w:rsid w:val="00345D65"/>
    <w:rsid w:val="00345FCC"/>
    <w:rsid w:val="00345FCE"/>
    <w:rsid w:val="003460C8"/>
    <w:rsid w:val="00346327"/>
    <w:rsid w:val="003465EF"/>
    <w:rsid w:val="0034664C"/>
    <w:rsid w:val="00346B9A"/>
    <w:rsid w:val="00346DB5"/>
    <w:rsid w:val="00347221"/>
    <w:rsid w:val="00347299"/>
    <w:rsid w:val="003472DD"/>
    <w:rsid w:val="003473BD"/>
    <w:rsid w:val="003474C2"/>
    <w:rsid w:val="0034753E"/>
    <w:rsid w:val="003477B1"/>
    <w:rsid w:val="003479B8"/>
    <w:rsid w:val="00347D42"/>
    <w:rsid w:val="0035009C"/>
    <w:rsid w:val="003500C0"/>
    <w:rsid w:val="00350234"/>
    <w:rsid w:val="003502B5"/>
    <w:rsid w:val="00350478"/>
    <w:rsid w:val="00350520"/>
    <w:rsid w:val="00350660"/>
    <w:rsid w:val="00350E79"/>
    <w:rsid w:val="00351638"/>
    <w:rsid w:val="003516B9"/>
    <w:rsid w:val="00351897"/>
    <w:rsid w:val="003518D8"/>
    <w:rsid w:val="00351E3C"/>
    <w:rsid w:val="003521F1"/>
    <w:rsid w:val="0035223B"/>
    <w:rsid w:val="00352286"/>
    <w:rsid w:val="003522A8"/>
    <w:rsid w:val="003523AC"/>
    <w:rsid w:val="003527F1"/>
    <w:rsid w:val="00352A45"/>
    <w:rsid w:val="00352B33"/>
    <w:rsid w:val="003534CF"/>
    <w:rsid w:val="003539C8"/>
    <w:rsid w:val="00353BE0"/>
    <w:rsid w:val="00353C85"/>
    <w:rsid w:val="00353E25"/>
    <w:rsid w:val="00353F7F"/>
    <w:rsid w:val="003540B3"/>
    <w:rsid w:val="003540C1"/>
    <w:rsid w:val="003542BF"/>
    <w:rsid w:val="00354339"/>
    <w:rsid w:val="00354405"/>
    <w:rsid w:val="003547F2"/>
    <w:rsid w:val="003549C2"/>
    <w:rsid w:val="00354A33"/>
    <w:rsid w:val="00354AC9"/>
    <w:rsid w:val="00354C54"/>
    <w:rsid w:val="00354D4E"/>
    <w:rsid w:val="0035516B"/>
    <w:rsid w:val="0035525B"/>
    <w:rsid w:val="0035527C"/>
    <w:rsid w:val="003552C6"/>
    <w:rsid w:val="0035569D"/>
    <w:rsid w:val="00356356"/>
    <w:rsid w:val="0035694B"/>
    <w:rsid w:val="00356A51"/>
    <w:rsid w:val="00356BE3"/>
    <w:rsid w:val="0035704C"/>
    <w:rsid w:val="00357380"/>
    <w:rsid w:val="003579C6"/>
    <w:rsid w:val="00357A67"/>
    <w:rsid w:val="00357DB0"/>
    <w:rsid w:val="00357F54"/>
    <w:rsid w:val="003602D9"/>
    <w:rsid w:val="003604C3"/>
    <w:rsid w:val="003604CE"/>
    <w:rsid w:val="00360637"/>
    <w:rsid w:val="00360810"/>
    <w:rsid w:val="00360961"/>
    <w:rsid w:val="00360B30"/>
    <w:rsid w:val="00360B31"/>
    <w:rsid w:val="00360F40"/>
    <w:rsid w:val="003611B1"/>
    <w:rsid w:val="00361212"/>
    <w:rsid w:val="003612FF"/>
    <w:rsid w:val="003616E2"/>
    <w:rsid w:val="003617ED"/>
    <w:rsid w:val="0036181D"/>
    <w:rsid w:val="00361998"/>
    <w:rsid w:val="00361ABC"/>
    <w:rsid w:val="00361FEA"/>
    <w:rsid w:val="00362060"/>
    <w:rsid w:val="00362158"/>
    <w:rsid w:val="003621B2"/>
    <w:rsid w:val="00362E29"/>
    <w:rsid w:val="0036306C"/>
    <w:rsid w:val="00363189"/>
    <w:rsid w:val="003631CE"/>
    <w:rsid w:val="0036340E"/>
    <w:rsid w:val="00363541"/>
    <w:rsid w:val="003635C5"/>
    <w:rsid w:val="0036370C"/>
    <w:rsid w:val="00363865"/>
    <w:rsid w:val="00363D6F"/>
    <w:rsid w:val="00363F13"/>
    <w:rsid w:val="00364056"/>
    <w:rsid w:val="0036408D"/>
    <w:rsid w:val="003641B5"/>
    <w:rsid w:val="003641C6"/>
    <w:rsid w:val="003643A0"/>
    <w:rsid w:val="00364773"/>
    <w:rsid w:val="003649D6"/>
    <w:rsid w:val="00364DC0"/>
    <w:rsid w:val="00364DE5"/>
    <w:rsid w:val="003652E6"/>
    <w:rsid w:val="00365C6D"/>
    <w:rsid w:val="00365E8A"/>
    <w:rsid w:val="0036602B"/>
    <w:rsid w:val="003660F3"/>
    <w:rsid w:val="00366284"/>
    <w:rsid w:val="00366358"/>
    <w:rsid w:val="00366764"/>
    <w:rsid w:val="00366A1A"/>
    <w:rsid w:val="00366B31"/>
    <w:rsid w:val="00366BE9"/>
    <w:rsid w:val="00366D84"/>
    <w:rsid w:val="003670C4"/>
    <w:rsid w:val="0036718D"/>
    <w:rsid w:val="003674D3"/>
    <w:rsid w:val="00367805"/>
    <w:rsid w:val="00367888"/>
    <w:rsid w:val="00367928"/>
    <w:rsid w:val="00367A4B"/>
    <w:rsid w:val="00367EE7"/>
    <w:rsid w:val="0037017F"/>
    <w:rsid w:val="003703D5"/>
    <w:rsid w:val="003705B7"/>
    <w:rsid w:val="00370945"/>
    <w:rsid w:val="00370BF8"/>
    <w:rsid w:val="00370E47"/>
    <w:rsid w:val="00371641"/>
    <w:rsid w:val="00371AD4"/>
    <w:rsid w:val="00371E5D"/>
    <w:rsid w:val="0037234F"/>
    <w:rsid w:val="003723B3"/>
    <w:rsid w:val="00372905"/>
    <w:rsid w:val="00372B29"/>
    <w:rsid w:val="00372C95"/>
    <w:rsid w:val="00373147"/>
    <w:rsid w:val="00373BBE"/>
    <w:rsid w:val="00373CC6"/>
    <w:rsid w:val="00373DC5"/>
    <w:rsid w:val="003741FA"/>
    <w:rsid w:val="0037427D"/>
    <w:rsid w:val="003742AC"/>
    <w:rsid w:val="003749B9"/>
    <w:rsid w:val="003749C5"/>
    <w:rsid w:val="00374C98"/>
    <w:rsid w:val="00374CD6"/>
    <w:rsid w:val="00374D1E"/>
    <w:rsid w:val="00375400"/>
    <w:rsid w:val="00375426"/>
    <w:rsid w:val="00375550"/>
    <w:rsid w:val="003756B6"/>
    <w:rsid w:val="0037573E"/>
    <w:rsid w:val="00375840"/>
    <w:rsid w:val="00375972"/>
    <w:rsid w:val="00375D57"/>
    <w:rsid w:val="00375D68"/>
    <w:rsid w:val="00375E31"/>
    <w:rsid w:val="00375FA3"/>
    <w:rsid w:val="0037605B"/>
    <w:rsid w:val="00376A26"/>
    <w:rsid w:val="00376A56"/>
    <w:rsid w:val="00376F2C"/>
    <w:rsid w:val="00377787"/>
    <w:rsid w:val="003779F1"/>
    <w:rsid w:val="00377BDB"/>
    <w:rsid w:val="00377CE1"/>
    <w:rsid w:val="00377D57"/>
    <w:rsid w:val="00377F2B"/>
    <w:rsid w:val="0038001B"/>
    <w:rsid w:val="003801CB"/>
    <w:rsid w:val="003803BE"/>
    <w:rsid w:val="00380546"/>
    <w:rsid w:val="003805F7"/>
    <w:rsid w:val="00380761"/>
    <w:rsid w:val="00380992"/>
    <w:rsid w:val="00380BBC"/>
    <w:rsid w:val="00380D1F"/>
    <w:rsid w:val="00381423"/>
    <w:rsid w:val="003818AA"/>
    <w:rsid w:val="00381911"/>
    <w:rsid w:val="0038197C"/>
    <w:rsid w:val="00381C1D"/>
    <w:rsid w:val="00381CDC"/>
    <w:rsid w:val="00381F40"/>
    <w:rsid w:val="003825FA"/>
    <w:rsid w:val="00382D08"/>
    <w:rsid w:val="00382E1B"/>
    <w:rsid w:val="0038309D"/>
    <w:rsid w:val="003835B5"/>
    <w:rsid w:val="00383A78"/>
    <w:rsid w:val="00383DBA"/>
    <w:rsid w:val="00383EC1"/>
    <w:rsid w:val="00384008"/>
    <w:rsid w:val="003842B4"/>
    <w:rsid w:val="003845A7"/>
    <w:rsid w:val="0038474D"/>
    <w:rsid w:val="00384A38"/>
    <w:rsid w:val="00384A8C"/>
    <w:rsid w:val="00384AF8"/>
    <w:rsid w:val="00384FC4"/>
    <w:rsid w:val="003850BB"/>
    <w:rsid w:val="003850E8"/>
    <w:rsid w:val="00385145"/>
    <w:rsid w:val="003851E8"/>
    <w:rsid w:val="00385413"/>
    <w:rsid w:val="003854FC"/>
    <w:rsid w:val="00385A9A"/>
    <w:rsid w:val="00385BF0"/>
    <w:rsid w:val="00385CAE"/>
    <w:rsid w:val="00385D86"/>
    <w:rsid w:val="0038632B"/>
    <w:rsid w:val="00386348"/>
    <w:rsid w:val="0038635F"/>
    <w:rsid w:val="00386683"/>
    <w:rsid w:val="00386A81"/>
    <w:rsid w:val="00386E21"/>
    <w:rsid w:val="00387A78"/>
    <w:rsid w:val="00387DBF"/>
    <w:rsid w:val="003900D6"/>
    <w:rsid w:val="00390483"/>
    <w:rsid w:val="00390B77"/>
    <w:rsid w:val="003911A7"/>
    <w:rsid w:val="0039162A"/>
    <w:rsid w:val="00391C7C"/>
    <w:rsid w:val="00391F69"/>
    <w:rsid w:val="00391F9F"/>
    <w:rsid w:val="0039209F"/>
    <w:rsid w:val="00392157"/>
    <w:rsid w:val="00392450"/>
    <w:rsid w:val="003928EB"/>
    <w:rsid w:val="00392BC3"/>
    <w:rsid w:val="00392EB2"/>
    <w:rsid w:val="00393072"/>
    <w:rsid w:val="00393428"/>
    <w:rsid w:val="003935EC"/>
    <w:rsid w:val="00393711"/>
    <w:rsid w:val="003939D6"/>
    <w:rsid w:val="003939FF"/>
    <w:rsid w:val="00393B43"/>
    <w:rsid w:val="00393C5D"/>
    <w:rsid w:val="00393F12"/>
    <w:rsid w:val="00394206"/>
    <w:rsid w:val="00394C3D"/>
    <w:rsid w:val="00394CE5"/>
    <w:rsid w:val="00394D9B"/>
    <w:rsid w:val="00394E30"/>
    <w:rsid w:val="003951CE"/>
    <w:rsid w:val="0039522A"/>
    <w:rsid w:val="003952E9"/>
    <w:rsid w:val="00395980"/>
    <w:rsid w:val="00395BCE"/>
    <w:rsid w:val="00396123"/>
    <w:rsid w:val="003963F1"/>
    <w:rsid w:val="0039647A"/>
    <w:rsid w:val="003968BC"/>
    <w:rsid w:val="0039707C"/>
    <w:rsid w:val="0039715E"/>
    <w:rsid w:val="00397328"/>
    <w:rsid w:val="003978BC"/>
    <w:rsid w:val="00397A11"/>
    <w:rsid w:val="00397A4C"/>
    <w:rsid w:val="00397A5D"/>
    <w:rsid w:val="00397A92"/>
    <w:rsid w:val="00397B94"/>
    <w:rsid w:val="003A0065"/>
    <w:rsid w:val="003A0277"/>
    <w:rsid w:val="003A0381"/>
    <w:rsid w:val="003A0AB6"/>
    <w:rsid w:val="003A0EC5"/>
    <w:rsid w:val="003A1128"/>
    <w:rsid w:val="003A126D"/>
    <w:rsid w:val="003A128F"/>
    <w:rsid w:val="003A14E4"/>
    <w:rsid w:val="003A1AF8"/>
    <w:rsid w:val="003A1B3D"/>
    <w:rsid w:val="003A1B54"/>
    <w:rsid w:val="003A2223"/>
    <w:rsid w:val="003A2281"/>
    <w:rsid w:val="003A2568"/>
    <w:rsid w:val="003A272E"/>
    <w:rsid w:val="003A2A0F"/>
    <w:rsid w:val="003A2CCC"/>
    <w:rsid w:val="003A2E86"/>
    <w:rsid w:val="003A32A7"/>
    <w:rsid w:val="003A331F"/>
    <w:rsid w:val="003A3833"/>
    <w:rsid w:val="003A3957"/>
    <w:rsid w:val="003A3ADA"/>
    <w:rsid w:val="003A43FE"/>
    <w:rsid w:val="003A4495"/>
    <w:rsid w:val="003A44A2"/>
    <w:rsid w:val="003A45A1"/>
    <w:rsid w:val="003A460D"/>
    <w:rsid w:val="003A4CEF"/>
    <w:rsid w:val="003A5034"/>
    <w:rsid w:val="003A51A6"/>
    <w:rsid w:val="003A52D2"/>
    <w:rsid w:val="003A541F"/>
    <w:rsid w:val="003A55C7"/>
    <w:rsid w:val="003A56E6"/>
    <w:rsid w:val="003A57CA"/>
    <w:rsid w:val="003A585D"/>
    <w:rsid w:val="003A5B0A"/>
    <w:rsid w:val="003A5E2A"/>
    <w:rsid w:val="003A5E69"/>
    <w:rsid w:val="003A5ECE"/>
    <w:rsid w:val="003A5EE8"/>
    <w:rsid w:val="003A60CB"/>
    <w:rsid w:val="003A6163"/>
    <w:rsid w:val="003A61D9"/>
    <w:rsid w:val="003A6288"/>
    <w:rsid w:val="003A6637"/>
    <w:rsid w:val="003A66C9"/>
    <w:rsid w:val="003A689E"/>
    <w:rsid w:val="003A691D"/>
    <w:rsid w:val="003A69CE"/>
    <w:rsid w:val="003A6BAC"/>
    <w:rsid w:val="003A6E02"/>
    <w:rsid w:val="003A6E2A"/>
    <w:rsid w:val="003A6ECB"/>
    <w:rsid w:val="003A70A4"/>
    <w:rsid w:val="003A725E"/>
    <w:rsid w:val="003A789F"/>
    <w:rsid w:val="003A7EAF"/>
    <w:rsid w:val="003A7EF3"/>
    <w:rsid w:val="003A7EF5"/>
    <w:rsid w:val="003A7F3D"/>
    <w:rsid w:val="003A7FB6"/>
    <w:rsid w:val="003B0D51"/>
    <w:rsid w:val="003B126D"/>
    <w:rsid w:val="003B14B0"/>
    <w:rsid w:val="003B159C"/>
    <w:rsid w:val="003B1605"/>
    <w:rsid w:val="003B1928"/>
    <w:rsid w:val="003B2137"/>
    <w:rsid w:val="003B220A"/>
    <w:rsid w:val="003B2516"/>
    <w:rsid w:val="003B28AC"/>
    <w:rsid w:val="003B2975"/>
    <w:rsid w:val="003B2A24"/>
    <w:rsid w:val="003B2E09"/>
    <w:rsid w:val="003B3446"/>
    <w:rsid w:val="003B3692"/>
    <w:rsid w:val="003B369F"/>
    <w:rsid w:val="003B36A3"/>
    <w:rsid w:val="003B3735"/>
    <w:rsid w:val="003B37A7"/>
    <w:rsid w:val="003B37B6"/>
    <w:rsid w:val="003B38B9"/>
    <w:rsid w:val="003B3907"/>
    <w:rsid w:val="003B39C2"/>
    <w:rsid w:val="003B3EDE"/>
    <w:rsid w:val="003B3F65"/>
    <w:rsid w:val="003B4035"/>
    <w:rsid w:val="003B486B"/>
    <w:rsid w:val="003B4B07"/>
    <w:rsid w:val="003B4C38"/>
    <w:rsid w:val="003B4DB3"/>
    <w:rsid w:val="003B535D"/>
    <w:rsid w:val="003B5371"/>
    <w:rsid w:val="003B5728"/>
    <w:rsid w:val="003B599A"/>
    <w:rsid w:val="003B5A64"/>
    <w:rsid w:val="003B5A8E"/>
    <w:rsid w:val="003B5AE9"/>
    <w:rsid w:val="003B5B11"/>
    <w:rsid w:val="003B5C90"/>
    <w:rsid w:val="003B5DC9"/>
    <w:rsid w:val="003B5F51"/>
    <w:rsid w:val="003B5FA6"/>
    <w:rsid w:val="003B64BB"/>
    <w:rsid w:val="003B6A39"/>
    <w:rsid w:val="003B6CAC"/>
    <w:rsid w:val="003B71BE"/>
    <w:rsid w:val="003B73A3"/>
    <w:rsid w:val="003B760A"/>
    <w:rsid w:val="003B7D22"/>
    <w:rsid w:val="003B7D2A"/>
    <w:rsid w:val="003B7F0B"/>
    <w:rsid w:val="003B7FE5"/>
    <w:rsid w:val="003C018E"/>
    <w:rsid w:val="003C06A9"/>
    <w:rsid w:val="003C070D"/>
    <w:rsid w:val="003C0987"/>
    <w:rsid w:val="003C09DC"/>
    <w:rsid w:val="003C0A72"/>
    <w:rsid w:val="003C0C24"/>
    <w:rsid w:val="003C0E10"/>
    <w:rsid w:val="003C1122"/>
    <w:rsid w:val="003C11C8"/>
    <w:rsid w:val="003C1457"/>
    <w:rsid w:val="003C155B"/>
    <w:rsid w:val="003C156B"/>
    <w:rsid w:val="003C1647"/>
    <w:rsid w:val="003C173C"/>
    <w:rsid w:val="003C17A4"/>
    <w:rsid w:val="003C1A46"/>
    <w:rsid w:val="003C1E2E"/>
    <w:rsid w:val="003C1EB4"/>
    <w:rsid w:val="003C2110"/>
    <w:rsid w:val="003C231B"/>
    <w:rsid w:val="003C2702"/>
    <w:rsid w:val="003C2A22"/>
    <w:rsid w:val="003C2C73"/>
    <w:rsid w:val="003C2D4B"/>
    <w:rsid w:val="003C2E79"/>
    <w:rsid w:val="003C2F6D"/>
    <w:rsid w:val="003C357F"/>
    <w:rsid w:val="003C36EE"/>
    <w:rsid w:val="003C37E1"/>
    <w:rsid w:val="003C37E8"/>
    <w:rsid w:val="003C3B61"/>
    <w:rsid w:val="003C3DAF"/>
    <w:rsid w:val="003C3E0C"/>
    <w:rsid w:val="003C3E28"/>
    <w:rsid w:val="003C4188"/>
    <w:rsid w:val="003C4325"/>
    <w:rsid w:val="003C46F5"/>
    <w:rsid w:val="003C4EFB"/>
    <w:rsid w:val="003C5024"/>
    <w:rsid w:val="003C50DA"/>
    <w:rsid w:val="003C5305"/>
    <w:rsid w:val="003C530A"/>
    <w:rsid w:val="003C5405"/>
    <w:rsid w:val="003C5748"/>
    <w:rsid w:val="003C58A9"/>
    <w:rsid w:val="003C5B0C"/>
    <w:rsid w:val="003C5B2F"/>
    <w:rsid w:val="003C5E21"/>
    <w:rsid w:val="003C5F77"/>
    <w:rsid w:val="003C609D"/>
    <w:rsid w:val="003C6208"/>
    <w:rsid w:val="003C6333"/>
    <w:rsid w:val="003C6388"/>
    <w:rsid w:val="003C643C"/>
    <w:rsid w:val="003C6634"/>
    <w:rsid w:val="003C672F"/>
    <w:rsid w:val="003C67BE"/>
    <w:rsid w:val="003C692F"/>
    <w:rsid w:val="003C6F3F"/>
    <w:rsid w:val="003C714F"/>
    <w:rsid w:val="003C7187"/>
    <w:rsid w:val="003C76FA"/>
    <w:rsid w:val="003C77B3"/>
    <w:rsid w:val="003C7806"/>
    <w:rsid w:val="003C7870"/>
    <w:rsid w:val="003C7C74"/>
    <w:rsid w:val="003C7DC8"/>
    <w:rsid w:val="003D07BB"/>
    <w:rsid w:val="003D0872"/>
    <w:rsid w:val="003D0F94"/>
    <w:rsid w:val="003D109F"/>
    <w:rsid w:val="003D1194"/>
    <w:rsid w:val="003D121D"/>
    <w:rsid w:val="003D13FA"/>
    <w:rsid w:val="003D14D6"/>
    <w:rsid w:val="003D1589"/>
    <w:rsid w:val="003D15B2"/>
    <w:rsid w:val="003D161D"/>
    <w:rsid w:val="003D18D0"/>
    <w:rsid w:val="003D20C0"/>
    <w:rsid w:val="003D2331"/>
    <w:rsid w:val="003D2478"/>
    <w:rsid w:val="003D25EF"/>
    <w:rsid w:val="003D33BA"/>
    <w:rsid w:val="003D3607"/>
    <w:rsid w:val="003D363A"/>
    <w:rsid w:val="003D387D"/>
    <w:rsid w:val="003D395E"/>
    <w:rsid w:val="003D3994"/>
    <w:rsid w:val="003D3C45"/>
    <w:rsid w:val="003D3D7E"/>
    <w:rsid w:val="003D3E41"/>
    <w:rsid w:val="003D3F90"/>
    <w:rsid w:val="003D47AC"/>
    <w:rsid w:val="003D4C6F"/>
    <w:rsid w:val="003D4CA9"/>
    <w:rsid w:val="003D5041"/>
    <w:rsid w:val="003D507E"/>
    <w:rsid w:val="003D50F6"/>
    <w:rsid w:val="003D54A7"/>
    <w:rsid w:val="003D56A4"/>
    <w:rsid w:val="003D56B0"/>
    <w:rsid w:val="003D579E"/>
    <w:rsid w:val="003D57EA"/>
    <w:rsid w:val="003D5B1F"/>
    <w:rsid w:val="003D6431"/>
    <w:rsid w:val="003D64AC"/>
    <w:rsid w:val="003D6503"/>
    <w:rsid w:val="003D65EA"/>
    <w:rsid w:val="003D6693"/>
    <w:rsid w:val="003D6889"/>
    <w:rsid w:val="003D6A49"/>
    <w:rsid w:val="003D6BBB"/>
    <w:rsid w:val="003D6ED9"/>
    <w:rsid w:val="003D6F0B"/>
    <w:rsid w:val="003D719B"/>
    <w:rsid w:val="003D727D"/>
    <w:rsid w:val="003D736B"/>
    <w:rsid w:val="003D770C"/>
    <w:rsid w:val="003D793D"/>
    <w:rsid w:val="003D7976"/>
    <w:rsid w:val="003D79BD"/>
    <w:rsid w:val="003D7BF3"/>
    <w:rsid w:val="003D7DA4"/>
    <w:rsid w:val="003E002C"/>
    <w:rsid w:val="003E023E"/>
    <w:rsid w:val="003E0B00"/>
    <w:rsid w:val="003E0C01"/>
    <w:rsid w:val="003E0C58"/>
    <w:rsid w:val="003E10DA"/>
    <w:rsid w:val="003E15FA"/>
    <w:rsid w:val="003E1669"/>
    <w:rsid w:val="003E1670"/>
    <w:rsid w:val="003E198E"/>
    <w:rsid w:val="003E1C08"/>
    <w:rsid w:val="003E1D63"/>
    <w:rsid w:val="003E2B61"/>
    <w:rsid w:val="003E2DDF"/>
    <w:rsid w:val="003E327A"/>
    <w:rsid w:val="003E365B"/>
    <w:rsid w:val="003E3968"/>
    <w:rsid w:val="003E3F52"/>
    <w:rsid w:val="003E3FD0"/>
    <w:rsid w:val="003E400B"/>
    <w:rsid w:val="003E4214"/>
    <w:rsid w:val="003E45E2"/>
    <w:rsid w:val="003E46A5"/>
    <w:rsid w:val="003E49D8"/>
    <w:rsid w:val="003E4C58"/>
    <w:rsid w:val="003E4EC0"/>
    <w:rsid w:val="003E52B7"/>
    <w:rsid w:val="003E5325"/>
    <w:rsid w:val="003E559A"/>
    <w:rsid w:val="003E55E4"/>
    <w:rsid w:val="003E5841"/>
    <w:rsid w:val="003E5D21"/>
    <w:rsid w:val="003E5EF5"/>
    <w:rsid w:val="003E5FCE"/>
    <w:rsid w:val="003E6057"/>
    <w:rsid w:val="003E6256"/>
    <w:rsid w:val="003E68B4"/>
    <w:rsid w:val="003E74E3"/>
    <w:rsid w:val="003E7836"/>
    <w:rsid w:val="003E799B"/>
    <w:rsid w:val="003E7D22"/>
    <w:rsid w:val="003E7EA0"/>
    <w:rsid w:val="003E7F45"/>
    <w:rsid w:val="003E7F6A"/>
    <w:rsid w:val="003E7FE0"/>
    <w:rsid w:val="003F0213"/>
    <w:rsid w:val="003F05C7"/>
    <w:rsid w:val="003F07E8"/>
    <w:rsid w:val="003F0962"/>
    <w:rsid w:val="003F09C4"/>
    <w:rsid w:val="003F0A02"/>
    <w:rsid w:val="003F0A3B"/>
    <w:rsid w:val="003F0CEB"/>
    <w:rsid w:val="003F15DD"/>
    <w:rsid w:val="003F1876"/>
    <w:rsid w:val="003F1A78"/>
    <w:rsid w:val="003F1A81"/>
    <w:rsid w:val="003F1B9E"/>
    <w:rsid w:val="003F1F3A"/>
    <w:rsid w:val="003F2152"/>
    <w:rsid w:val="003F29E4"/>
    <w:rsid w:val="003F2A58"/>
    <w:rsid w:val="003F2CD4"/>
    <w:rsid w:val="003F2DAB"/>
    <w:rsid w:val="003F326F"/>
    <w:rsid w:val="003F3581"/>
    <w:rsid w:val="003F38C6"/>
    <w:rsid w:val="003F3998"/>
    <w:rsid w:val="003F3D07"/>
    <w:rsid w:val="003F3F0F"/>
    <w:rsid w:val="003F4101"/>
    <w:rsid w:val="003F4214"/>
    <w:rsid w:val="003F433A"/>
    <w:rsid w:val="003F4410"/>
    <w:rsid w:val="003F4978"/>
    <w:rsid w:val="003F4A8E"/>
    <w:rsid w:val="003F4B6B"/>
    <w:rsid w:val="003F4F07"/>
    <w:rsid w:val="003F4FD2"/>
    <w:rsid w:val="003F5014"/>
    <w:rsid w:val="003F57A7"/>
    <w:rsid w:val="003F57F6"/>
    <w:rsid w:val="003F5813"/>
    <w:rsid w:val="003F5851"/>
    <w:rsid w:val="003F5852"/>
    <w:rsid w:val="003F5C5E"/>
    <w:rsid w:val="003F5DD6"/>
    <w:rsid w:val="003F5ECF"/>
    <w:rsid w:val="003F5EE4"/>
    <w:rsid w:val="003F5F7A"/>
    <w:rsid w:val="003F668C"/>
    <w:rsid w:val="003F6AAF"/>
    <w:rsid w:val="003F6ADD"/>
    <w:rsid w:val="003F6BBE"/>
    <w:rsid w:val="003F6CB5"/>
    <w:rsid w:val="003F7401"/>
    <w:rsid w:val="003F7450"/>
    <w:rsid w:val="003F76BF"/>
    <w:rsid w:val="003F76C2"/>
    <w:rsid w:val="003F7A82"/>
    <w:rsid w:val="003F7DC8"/>
    <w:rsid w:val="004000E8"/>
    <w:rsid w:val="00400197"/>
    <w:rsid w:val="004006A7"/>
    <w:rsid w:val="0040092D"/>
    <w:rsid w:val="00400B5D"/>
    <w:rsid w:val="004013F5"/>
    <w:rsid w:val="0040147F"/>
    <w:rsid w:val="00401A01"/>
    <w:rsid w:val="00401AE9"/>
    <w:rsid w:val="00401C7D"/>
    <w:rsid w:val="00401FBF"/>
    <w:rsid w:val="00402131"/>
    <w:rsid w:val="00402739"/>
    <w:rsid w:val="0040278D"/>
    <w:rsid w:val="00402875"/>
    <w:rsid w:val="00402E2B"/>
    <w:rsid w:val="00402FCA"/>
    <w:rsid w:val="00403079"/>
    <w:rsid w:val="0040319D"/>
    <w:rsid w:val="004031C7"/>
    <w:rsid w:val="00403249"/>
    <w:rsid w:val="00403476"/>
    <w:rsid w:val="0040349D"/>
    <w:rsid w:val="00403736"/>
    <w:rsid w:val="0040391E"/>
    <w:rsid w:val="00403A3E"/>
    <w:rsid w:val="00403AD8"/>
    <w:rsid w:val="00403CC5"/>
    <w:rsid w:val="00403D79"/>
    <w:rsid w:val="00403FD3"/>
    <w:rsid w:val="004040B4"/>
    <w:rsid w:val="00404116"/>
    <w:rsid w:val="0040417E"/>
    <w:rsid w:val="00404A38"/>
    <w:rsid w:val="0040512B"/>
    <w:rsid w:val="00405340"/>
    <w:rsid w:val="0040535C"/>
    <w:rsid w:val="0040540D"/>
    <w:rsid w:val="00405B70"/>
    <w:rsid w:val="00405BF4"/>
    <w:rsid w:val="00405C43"/>
    <w:rsid w:val="00405CA5"/>
    <w:rsid w:val="00405E84"/>
    <w:rsid w:val="00406007"/>
    <w:rsid w:val="0040605D"/>
    <w:rsid w:val="00406315"/>
    <w:rsid w:val="004065B8"/>
    <w:rsid w:val="00406A21"/>
    <w:rsid w:val="00406AFE"/>
    <w:rsid w:val="00406CAC"/>
    <w:rsid w:val="00406CC0"/>
    <w:rsid w:val="00406F95"/>
    <w:rsid w:val="0040700F"/>
    <w:rsid w:val="00407241"/>
    <w:rsid w:val="00407775"/>
    <w:rsid w:val="004077B8"/>
    <w:rsid w:val="00407CD3"/>
    <w:rsid w:val="0041005A"/>
    <w:rsid w:val="0041011E"/>
    <w:rsid w:val="00410134"/>
    <w:rsid w:val="004102C9"/>
    <w:rsid w:val="00410B72"/>
    <w:rsid w:val="00410F18"/>
    <w:rsid w:val="00410F63"/>
    <w:rsid w:val="00410F75"/>
    <w:rsid w:val="0041115C"/>
    <w:rsid w:val="004112FA"/>
    <w:rsid w:val="004117EE"/>
    <w:rsid w:val="0041186E"/>
    <w:rsid w:val="00411892"/>
    <w:rsid w:val="00411932"/>
    <w:rsid w:val="00411950"/>
    <w:rsid w:val="00411C12"/>
    <w:rsid w:val="00411DB4"/>
    <w:rsid w:val="00412155"/>
    <w:rsid w:val="0041253F"/>
    <w:rsid w:val="00412552"/>
    <w:rsid w:val="0041263E"/>
    <w:rsid w:val="00412655"/>
    <w:rsid w:val="0041284C"/>
    <w:rsid w:val="00412CE3"/>
    <w:rsid w:val="00412D12"/>
    <w:rsid w:val="00412DE1"/>
    <w:rsid w:val="00412E6E"/>
    <w:rsid w:val="004134FF"/>
    <w:rsid w:val="0041385C"/>
    <w:rsid w:val="00413A71"/>
    <w:rsid w:val="00413AAC"/>
    <w:rsid w:val="00413CE3"/>
    <w:rsid w:val="00413E92"/>
    <w:rsid w:val="00414BCD"/>
    <w:rsid w:val="00414DCB"/>
    <w:rsid w:val="00414DF3"/>
    <w:rsid w:val="004155A1"/>
    <w:rsid w:val="0041578D"/>
    <w:rsid w:val="004157D9"/>
    <w:rsid w:val="00415B0A"/>
    <w:rsid w:val="00415DF9"/>
    <w:rsid w:val="00416104"/>
    <w:rsid w:val="004164C5"/>
    <w:rsid w:val="004170B0"/>
    <w:rsid w:val="00417B52"/>
    <w:rsid w:val="00417DC6"/>
    <w:rsid w:val="0042013A"/>
    <w:rsid w:val="004201BB"/>
    <w:rsid w:val="004202FA"/>
    <w:rsid w:val="004206F9"/>
    <w:rsid w:val="00420BD4"/>
    <w:rsid w:val="00421105"/>
    <w:rsid w:val="00421997"/>
    <w:rsid w:val="00421BF0"/>
    <w:rsid w:val="00421E6A"/>
    <w:rsid w:val="00422344"/>
    <w:rsid w:val="00422502"/>
    <w:rsid w:val="004225D9"/>
    <w:rsid w:val="00422817"/>
    <w:rsid w:val="004229AD"/>
    <w:rsid w:val="00422AA4"/>
    <w:rsid w:val="00422AF3"/>
    <w:rsid w:val="00422B1A"/>
    <w:rsid w:val="004230DE"/>
    <w:rsid w:val="004232A0"/>
    <w:rsid w:val="004232FE"/>
    <w:rsid w:val="004234CD"/>
    <w:rsid w:val="004235FC"/>
    <w:rsid w:val="00423843"/>
    <w:rsid w:val="00423AF3"/>
    <w:rsid w:val="00423C5D"/>
    <w:rsid w:val="00423D8A"/>
    <w:rsid w:val="00423DAF"/>
    <w:rsid w:val="00423EB6"/>
    <w:rsid w:val="004242F4"/>
    <w:rsid w:val="00424420"/>
    <w:rsid w:val="00424736"/>
    <w:rsid w:val="00424DF5"/>
    <w:rsid w:val="00424E89"/>
    <w:rsid w:val="00425060"/>
    <w:rsid w:val="0042506D"/>
    <w:rsid w:val="00425201"/>
    <w:rsid w:val="00425229"/>
    <w:rsid w:val="00425378"/>
    <w:rsid w:val="004253E6"/>
    <w:rsid w:val="004255AC"/>
    <w:rsid w:val="00425696"/>
    <w:rsid w:val="0042596A"/>
    <w:rsid w:val="00425A36"/>
    <w:rsid w:val="00425A5E"/>
    <w:rsid w:val="00425AFC"/>
    <w:rsid w:val="00426039"/>
    <w:rsid w:val="0042612A"/>
    <w:rsid w:val="004262F1"/>
    <w:rsid w:val="004263FD"/>
    <w:rsid w:val="00426477"/>
    <w:rsid w:val="0042650D"/>
    <w:rsid w:val="00427002"/>
    <w:rsid w:val="00427248"/>
    <w:rsid w:val="0042726C"/>
    <w:rsid w:val="004276BB"/>
    <w:rsid w:val="00427797"/>
    <w:rsid w:val="00427C03"/>
    <w:rsid w:val="00427C10"/>
    <w:rsid w:val="0043014F"/>
    <w:rsid w:val="00430295"/>
    <w:rsid w:val="004302B2"/>
    <w:rsid w:val="00430422"/>
    <w:rsid w:val="00430714"/>
    <w:rsid w:val="00430730"/>
    <w:rsid w:val="004309AD"/>
    <w:rsid w:val="00430DC7"/>
    <w:rsid w:val="00430EA2"/>
    <w:rsid w:val="0043138D"/>
    <w:rsid w:val="0043164B"/>
    <w:rsid w:val="00431724"/>
    <w:rsid w:val="00432342"/>
    <w:rsid w:val="0043249D"/>
    <w:rsid w:val="004326FE"/>
    <w:rsid w:val="004327B2"/>
    <w:rsid w:val="00432A9C"/>
    <w:rsid w:val="00432AD4"/>
    <w:rsid w:val="00432C00"/>
    <w:rsid w:val="00432EC4"/>
    <w:rsid w:val="004330F7"/>
    <w:rsid w:val="004331FB"/>
    <w:rsid w:val="004334EC"/>
    <w:rsid w:val="0043359D"/>
    <w:rsid w:val="004335E1"/>
    <w:rsid w:val="00433615"/>
    <w:rsid w:val="00433923"/>
    <w:rsid w:val="00433BB4"/>
    <w:rsid w:val="00433FF8"/>
    <w:rsid w:val="004340BC"/>
    <w:rsid w:val="004344D5"/>
    <w:rsid w:val="0043454A"/>
    <w:rsid w:val="0043499C"/>
    <w:rsid w:val="0043514E"/>
    <w:rsid w:val="004351CF"/>
    <w:rsid w:val="00435247"/>
    <w:rsid w:val="0043527E"/>
    <w:rsid w:val="0043565C"/>
    <w:rsid w:val="00435A6D"/>
    <w:rsid w:val="00435C98"/>
    <w:rsid w:val="00435E2A"/>
    <w:rsid w:val="00435F8A"/>
    <w:rsid w:val="00436066"/>
    <w:rsid w:val="00436377"/>
    <w:rsid w:val="004363B4"/>
    <w:rsid w:val="00436700"/>
    <w:rsid w:val="00436AC8"/>
    <w:rsid w:val="0043701A"/>
    <w:rsid w:val="00437059"/>
    <w:rsid w:val="00437447"/>
    <w:rsid w:val="004376D6"/>
    <w:rsid w:val="00437723"/>
    <w:rsid w:val="00437D62"/>
    <w:rsid w:val="00437FEC"/>
    <w:rsid w:val="004402E3"/>
    <w:rsid w:val="00440579"/>
    <w:rsid w:val="004405E7"/>
    <w:rsid w:val="00440609"/>
    <w:rsid w:val="00440A61"/>
    <w:rsid w:val="004410B2"/>
    <w:rsid w:val="004410C7"/>
    <w:rsid w:val="004419F1"/>
    <w:rsid w:val="00441A92"/>
    <w:rsid w:val="00441E2E"/>
    <w:rsid w:val="00442157"/>
    <w:rsid w:val="0044216F"/>
    <w:rsid w:val="004421B7"/>
    <w:rsid w:val="00442226"/>
    <w:rsid w:val="0044249E"/>
    <w:rsid w:val="0044258F"/>
    <w:rsid w:val="00442606"/>
    <w:rsid w:val="0044285A"/>
    <w:rsid w:val="00442C16"/>
    <w:rsid w:val="00443019"/>
    <w:rsid w:val="004431DC"/>
    <w:rsid w:val="0044370F"/>
    <w:rsid w:val="00443924"/>
    <w:rsid w:val="00443CB3"/>
    <w:rsid w:val="00443D0E"/>
    <w:rsid w:val="00443DA3"/>
    <w:rsid w:val="00444235"/>
    <w:rsid w:val="00444305"/>
    <w:rsid w:val="0044436B"/>
    <w:rsid w:val="004443CC"/>
    <w:rsid w:val="0044454E"/>
    <w:rsid w:val="0044467C"/>
    <w:rsid w:val="004449AC"/>
    <w:rsid w:val="00444F56"/>
    <w:rsid w:val="004451A5"/>
    <w:rsid w:val="00445228"/>
    <w:rsid w:val="0044541C"/>
    <w:rsid w:val="00445C20"/>
    <w:rsid w:val="00445F16"/>
    <w:rsid w:val="0044642D"/>
    <w:rsid w:val="00446488"/>
    <w:rsid w:val="004468FF"/>
    <w:rsid w:val="00446C50"/>
    <w:rsid w:val="00446D36"/>
    <w:rsid w:val="0044716D"/>
    <w:rsid w:val="00447365"/>
    <w:rsid w:val="00447380"/>
    <w:rsid w:val="00447385"/>
    <w:rsid w:val="00447614"/>
    <w:rsid w:val="00447C5A"/>
    <w:rsid w:val="0045019C"/>
    <w:rsid w:val="004502D5"/>
    <w:rsid w:val="004505A6"/>
    <w:rsid w:val="00451139"/>
    <w:rsid w:val="00451269"/>
    <w:rsid w:val="0045130A"/>
    <w:rsid w:val="00451519"/>
    <w:rsid w:val="004515BC"/>
    <w:rsid w:val="004517AA"/>
    <w:rsid w:val="004518C5"/>
    <w:rsid w:val="00451C2B"/>
    <w:rsid w:val="00452021"/>
    <w:rsid w:val="0045218D"/>
    <w:rsid w:val="004522F2"/>
    <w:rsid w:val="004523AE"/>
    <w:rsid w:val="00452404"/>
    <w:rsid w:val="0045243C"/>
    <w:rsid w:val="0045266E"/>
    <w:rsid w:val="0045290A"/>
    <w:rsid w:val="00452AC1"/>
    <w:rsid w:val="00452B42"/>
    <w:rsid w:val="00452CA5"/>
    <w:rsid w:val="00452CAC"/>
    <w:rsid w:val="00452EF6"/>
    <w:rsid w:val="004531B1"/>
    <w:rsid w:val="0045341F"/>
    <w:rsid w:val="004536A8"/>
    <w:rsid w:val="00453994"/>
    <w:rsid w:val="00453C59"/>
    <w:rsid w:val="00453C64"/>
    <w:rsid w:val="00453FB2"/>
    <w:rsid w:val="00454067"/>
    <w:rsid w:val="0045443C"/>
    <w:rsid w:val="0045446D"/>
    <w:rsid w:val="004549B3"/>
    <w:rsid w:val="00454B22"/>
    <w:rsid w:val="00454BCE"/>
    <w:rsid w:val="00454E7A"/>
    <w:rsid w:val="00454E9A"/>
    <w:rsid w:val="0045537D"/>
    <w:rsid w:val="00455440"/>
    <w:rsid w:val="004555DC"/>
    <w:rsid w:val="004559B5"/>
    <w:rsid w:val="00455B5D"/>
    <w:rsid w:val="00455C3D"/>
    <w:rsid w:val="00455DE5"/>
    <w:rsid w:val="00455F3D"/>
    <w:rsid w:val="0045615E"/>
    <w:rsid w:val="0045616E"/>
    <w:rsid w:val="00456577"/>
    <w:rsid w:val="00456B8C"/>
    <w:rsid w:val="00456F5E"/>
    <w:rsid w:val="00457255"/>
    <w:rsid w:val="00457565"/>
    <w:rsid w:val="004576E8"/>
    <w:rsid w:val="0045798E"/>
    <w:rsid w:val="00457B71"/>
    <w:rsid w:val="00457CDD"/>
    <w:rsid w:val="00457EFC"/>
    <w:rsid w:val="00457F3D"/>
    <w:rsid w:val="00460019"/>
    <w:rsid w:val="00460585"/>
    <w:rsid w:val="00460A05"/>
    <w:rsid w:val="004610D9"/>
    <w:rsid w:val="00461848"/>
    <w:rsid w:val="00461DC8"/>
    <w:rsid w:val="00461E48"/>
    <w:rsid w:val="004624F2"/>
    <w:rsid w:val="004626AE"/>
    <w:rsid w:val="0046296E"/>
    <w:rsid w:val="00462AD2"/>
    <w:rsid w:val="00462FB5"/>
    <w:rsid w:val="00463204"/>
    <w:rsid w:val="00463221"/>
    <w:rsid w:val="00463349"/>
    <w:rsid w:val="00463510"/>
    <w:rsid w:val="00463698"/>
    <w:rsid w:val="0046389C"/>
    <w:rsid w:val="00463ABE"/>
    <w:rsid w:val="00463F11"/>
    <w:rsid w:val="0046402D"/>
    <w:rsid w:val="00464069"/>
    <w:rsid w:val="00464610"/>
    <w:rsid w:val="00464689"/>
    <w:rsid w:val="00464833"/>
    <w:rsid w:val="004649B8"/>
    <w:rsid w:val="004649C0"/>
    <w:rsid w:val="00464C03"/>
    <w:rsid w:val="00464DCA"/>
    <w:rsid w:val="00464E7D"/>
    <w:rsid w:val="00465238"/>
    <w:rsid w:val="004654FD"/>
    <w:rsid w:val="00465557"/>
    <w:rsid w:val="00465729"/>
    <w:rsid w:val="0046590C"/>
    <w:rsid w:val="00465C8D"/>
    <w:rsid w:val="00466227"/>
    <w:rsid w:val="004662E2"/>
    <w:rsid w:val="0046649F"/>
    <w:rsid w:val="004669E2"/>
    <w:rsid w:val="00466A49"/>
    <w:rsid w:val="00466B0C"/>
    <w:rsid w:val="00466B84"/>
    <w:rsid w:val="00466CF6"/>
    <w:rsid w:val="0046702E"/>
    <w:rsid w:val="0046722F"/>
    <w:rsid w:val="00467311"/>
    <w:rsid w:val="00467810"/>
    <w:rsid w:val="00467DC5"/>
    <w:rsid w:val="00467DF5"/>
    <w:rsid w:val="00470017"/>
    <w:rsid w:val="004701EC"/>
    <w:rsid w:val="0047060E"/>
    <w:rsid w:val="00470653"/>
    <w:rsid w:val="004706B4"/>
    <w:rsid w:val="00470865"/>
    <w:rsid w:val="004708BB"/>
    <w:rsid w:val="00470C31"/>
    <w:rsid w:val="00470DB4"/>
    <w:rsid w:val="00470FAB"/>
    <w:rsid w:val="004712D5"/>
    <w:rsid w:val="004716A4"/>
    <w:rsid w:val="00471A52"/>
    <w:rsid w:val="00471ACE"/>
    <w:rsid w:val="00471D17"/>
    <w:rsid w:val="00471DE0"/>
    <w:rsid w:val="00472059"/>
    <w:rsid w:val="00472256"/>
    <w:rsid w:val="004722CF"/>
    <w:rsid w:val="00472391"/>
    <w:rsid w:val="00472569"/>
    <w:rsid w:val="004726A6"/>
    <w:rsid w:val="0047298B"/>
    <w:rsid w:val="004729FE"/>
    <w:rsid w:val="00472A84"/>
    <w:rsid w:val="00472E53"/>
    <w:rsid w:val="00472EA9"/>
    <w:rsid w:val="00472F36"/>
    <w:rsid w:val="00473221"/>
    <w:rsid w:val="00473252"/>
    <w:rsid w:val="0047331E"/>
    <w:rsid w:val="0047332C"/>
    <w:rsid w:val="00473357"/>
    <w:rsid w:val="004734D0"/>
    <w:rsid w:val="004735EF"/>
    <w:rsid w:val="00473A96"/>
    <w:rsid w:val="00473B45"/>
    <w:rsid w:val="00473C7B"/>
    <w:rsid w:val="00474102"/>
    <w:rsid w:val="0047416B"/>
    <w:rsid w:val="00474188"/>
    <w:rsid w:val="004743DE"/>
    <w:rsid w:val="004743F8"/>
    <w:rsid w:val="004744C7"/>
    <w:rsid w:val="0047452A"/>
    <w:rsid w:val="0047467F"/>
    <w:rsid w:val="00474A56"/>
    <w:rsid w:val="00474B80"/>
    <w:rsid w:val="00475074"/>
    <w:rsid w:val="004751A0"/>
    <w:rsid w:val="00475296"/>
    <w:rsid w:val="00475470"/>
    <w:rsid w:val="004754F3"/>
    <w:rsid w:val="00475548"/>
    <w:rsid w:val="0047556B"/>
    <w:rsid w:val="00476358"/>
    <w:rsid w:val="00476C61"/>
    <w:rsid w:val="0047715A"/>
    <w:rsid w:val="00477437"/>
    <w:rsid w:val="00477630"/>
    <w:rsid w:val="00477768"/>
    <w:rsid w:val="0047782D"/>
    <w:rsid w:val="00477845"/>
    <w:rsid w:val="00477A10"/>
    <w:rsid w:val="00477B3D"/>
    <w:rsid w:val="00477D27"/>
    <w:rsid w:val="00477D28"/>
    <w:rsid w:val="00477D39"/>
    <w:rsid w:val="00477EEF"/>
    <w:rsid w:val="00480289"/>
    <w:rsid w:val="004808EC"/>
    <w:rsid w:val="0048091D"/>
    <w:rsid w:val="00480A16"/>
    <w:rsid w:val="00480A27"/>
    <w:rsid w:val="00480AF3"/>
    <w:rsid w:val="004810AF"/>
    <w:rsid w:val="0048118C"/>
    <w:rsid w:val="004814CD"/>
    <w:rsid w:val="00481571"/>
    <w:rsid w:val="00481E24"/>
    <w:rsid w:val="004826A9"/>
    <w:rsid w:val="00482A75"/>
    <w:rsid w:val="00482AB6"/>
    <w:rsid w:val="00482E8A"/>
    <w:rsid w:val="00482F98"/>
    <w:rsid w:val="0048370E"/>
    <w:rsid w:val="00483B35"/>
    <w:rsid w:val="00483B58"/>
    <w:rsid w:val="00483B6A"/>
    <w:rsid w:val="00483C53"/>
    <w:rsid w:val="00483FEC"/>
    <w:rsid w:val="0048415A"/>
    <w:rsid w:val="00484160"/>
    <w:rsid w:val="00484383"/>
    <w:rsid w:val="004843D9"/>
    <w:rsid w:val="004846CC"/>
    <w:rsid w:val="0048491C"/>
    <w:rsid w:val="00484981"/>
    <w:rsid w:val="00484A14"/>
    <w:rsid w:val="00485609"/>
    <w:rsid w:val="004856EA"/>
    <w:rsid w:val="00485803"/>
    <w:rsid w:val="00485DE8"/>
    <w:rsid w:val="00486220"/>
    <w:rsid w:val="00486437"/>
    <w:rsid w:val="00486C02"/>
    <w:rsid w:val="00486C27"/>
    <w:rsid w:val="00486C3B"/>
    <w:rsid w:val="004874DA"/>
    <w:rsid w:val="00487659"/>
    <w:rsid w:val="004877F8"/>
    <w:rsid w:val="004879D7"/>
    <w:rsid w:val="0049041D"/>
    <w:rsid w:val="004905D4"/>
    <w:rsid w:val="0049063B"/>
    <w:rsid w:val="004906B4"/>
    <w:rsid w:val="004906FF"/>
    <w:rsid w:val="004908DD"/>
    <w:rsid w:val="00490909"/>
    <w:rsid w:val="0049094D"/>
    <w:rsid w:val="00490AF5"/>
    <w:rsid w:val="00490BE0"/>
    <w:rsid w:val="004913D7"/>
    <w:rsid w:val="004917EB"/>
    <w:rsid w:val="00491EF3"/>
    <w:rsid w:val="00491F81"/>
    <w:rsid w:val="00492021"/>
    <w:rsid w:val="004920BF"/>
    <w:rsid w:val="00492275"/>
    <w:rsid w:val="00492433"/>
    <w:rsid w:val="00492513"/>
    <w:rsid w:val="0049297F"/>
    <w:rsid w:val="00492A37"/>
    <w:rsid w:val="00492BC5"/>
    <w:rsid w:val="00492C1F"/>
    <w:rsid w:val="00492D3C"/>
    <w:rsid w:val="00492D90"/>
    <w:rsid w:val="004931E3"/>
    <w:rsid w:val="0049347A"/>
    <w:rsid w:val="00493563"/>
    <w:rsid w:val="0049359F"/>
    <w:rsid w:val="004935BE"/>
    <w:rsid w:val="0049370D"/>
    <w:rsid w:val="00493D36"/>
    <w:rsid w:val="00493F73"/>
    <w:rsid w:val="004943B3"/>
    <w:rsid w:val="004943D6"/>
    <w:rsid w:val="00494549"/>
    <w:rsid w:val="004945F5"/>
    <w:rsid w:val="00494605"/>
    <w:rsid w:val="00494651"/>
    <w:rsid w:val="004948EF"/>
    <w:rsid w:val="00494C70"/>
    <w:rsid w:val="00494D58"/>
    <w:rsid w:val="00495312"/>
    <w:rsid w:val="004954D8"/>
    <w:rsid w:val="00495524"/>
    <w:rsid w:val="004956A4"/>
    <w:rsid w:val="00495926"/>
    <w:rsid w:val="0049636B"/>
    <w:rsid w:val="004963D6"/>
    <w:rsid w:val="004964F1"/>
    <w:rsid w:val="00496584"/>
    <w:rsid w:val="004966C6"/>
    <w:rsid w:val="004968BD"/>
    <w:rsid w:val="00496BBD"/>
    <w:rsid w:val="00497682"/>
    <w:rsid w:val="00497A88"/>
    <w:rsid w:val="00497BB0"/>
    <w:rsid w:val="004A002F"/>
    <w:rsid w:val="004A01B4"/>
    <w:rsid w:val="004A01FA"/>
    <w:rsid w:val="004A0271"/>
    <w:rsid w:val="004A0330"/>
    <w:rsid w:val="004A0627"/>
    <w:rsid w:val="004A0739"/>
    <w:rsid w:val="004A0A3C"/>
    <w:rsid w:val="004A0B98"/>
    <w:rsid w:val="004A1552"/>
    <w:rsid w:val="004A15D2"/>
    <w:rsid w:val="004A16BC"/>
    <w:rsid w:val="004A17D4"/>
    <w:rsid w:val="004A1C2C"/>
    <w:rsid w:val="004A1DBC"/>
    <w:rsid w:val="004A201A"/>
    <w:rsid w:val="004A216F"/>
    <w:rsid w:val="004A22E0"/>
    <w:rsid w:val="004A2510"/>
    <w:rsid w:val="004A2665"/>
    <w:rsid w:val="004A2824"/>
    <w:rsid w:val="004A2B94"/>
    <w:rsid w:val="004A312F"/>
    <w:rsid w:val="004A3676"/>
    <w:rsid w:val="004A3794"/>
    <w:rsid w:val="004A3808"/>
    <w:rsid w:val="004A3A26"/>
    <w:rsid w:val="004A4465"/>
    <w:rsid w:val="004A47CB"/>
    <w:rsid w:val="004A4A5F"/>
    <w:rsid w:val="004A4CEB"/>
    <w:rsid w:val="004A50C2"/>
    <w:rsid w:val="004A50EA"/>
    <w:rsid w:val="004A518B"/>
    <w:rsid w:val="004A51EC"/>
    <w:rsid w:val="004A52E7"/>
    <w:rsid w:val="004A55DA"/>
    <w:rsid w:val="004A5703"/>
    <w:rsid w:val="004A571E"/>
    <w:rsid w:val="004A5968"/>
    <w:rsid w:val="004A5EF0"/>
    <w:rsid w:val="004A6586"/>
    <w:rsid w:val="004A693D"/>
    <w:rsid w:val="004A6A42"/>
    <w:rsid w:val="004A701D"/>
    <w:rsid w:val="004A7087"/>
    <w:rsid w:val="004A713B"/>
    <w:rsid w:val="004A72BF"/>
    <w:rsid w:val="004A773F"/>
    <w:rsid w:val="004A7969"/>
    <w:rsid w:val="004A7AC5"/>
    <w:rsid w:val="004A7F04"/>
    <w:rsid w:val="004A7F7D"/>
    <w:rsid w:val="004B015F"/>
    <w:rsid w:val="004B019E"/>
    <w:rsid w:val="004B01FF"/>
    <w:rsid w:val="004B027F"/>
    <w:rsid w:val="004B07D8"/>
    <w:rsid w:val="004B0A21"/>
    <w:rsid w:val="004B0E9E"/>
    <w:rsid w:val="004B0FA2"/>
    <w:rsid w:val="004B1018"/>
    <w:rsid w:val="004B1406"/>
    <w:rsid w:val="004B167E"/>
    <w:rsid w:val="004B17F3"/>
    <w:rsid w:val="004B184E"/>
    <w:rsid w:val="004B1A3B"/>
    <w:rsid w:val="004B1ADF"/>
    <w:rsid w:val="004B211D"/>
    <w:rsid w:val="004B2234"/>
    <w:rsid w:val="004B26DD"/>
    <w:rsid w:val="004B2837"/>
    <w:rsid w:val="004B299C"/>
    <w:rsid w:val="004B2B51"/>
    <w:rsid w:val="004B2CF3"/>
    <w:rsid w:val="004B2EA3"/>
    <w:rsid w:val="004B30C9"/>
    <w:rsid w:val="004B34C5"/>
    <w:rsid w:val="004B36BA"/>
    <w:rsid w:val="004B38E4"/>
    <w:rsid w:val="004B3938"/>
    <w:rsid w:val="004B3ABD"/>
    <w:rsid w:val="004B3CD4"/>
    <w:rsid w:val="004B3E0F"/>
    <w:rsid w:val="004B3F3D"/>
    <w:rsid w:val="004B3FB5"/>
    <w:rsid w:val="004B3FE1"/>
    <w:rsid w:val="004B4376"/>
    <w:rsid w:val="004B43CB"/>
    <w:rsid w:val="004B463D"/>
    <w:rsid w:val="004B51C7"/>
    <w:rsid w:val="004B55C7"/>
    <w:rsid w:val="004B566C"/>
    <w:rsid w:val="004B5AD4"/>
    <w:rsid w:val="004B5BC1"/>
    <w:rsid w:val="004B5C0D"/>
    <w:rsid w:val="004B5C1B"/>
    <w:rsid w:val="004B5DE6"/>
    <w:rsid w:val="004B5E06"/>
    <w:rsid w:val="004B5E70"/>
    <w:rsid w:val="004B60D1"/>
    <w:rsid w:val="004B628C"/>
    <w:rsid w:val="004B660B"/>
    <w:rsid w:val="004B6674"/>
    <w:rsid w:val="004B68E6"/>
    <w:rsid w:val="004B6AE0"/>
    <w:rsid w:val="004B6D2A"/>
    <w:rsid w:val="004B6F6A"/>
    <w:rsid w:val="004B708B"/>
    <w:rsid w:val="004B7407"/>
    <w:rsid w:val="004B75B9"/>
    <w:rsid w:val="004B7995"/>
    <w:rsid w:val="004B7C0C"/>
    <w:rsid w:val="004B7D56"/>
    <w:rsid w:val="004B7E23"/>
    <w:rsid w:val="004B7EA4"/>
    <w:rsid w:val="004C0090"/>
    <w:rsid w:val="004C0534"/>
    <w:rsid w:val="004C087F"/>
    <w:rsid w:val="004C09DA"/>
    <w:rsid w:val="004C0B26"/>
    <w:rsid w:val="004C0C2B"/>
    <w:rsid w:val="004C0D82"/>
    <w:rsid w:val="004C0EBE"/>
    <w:rsid w:val="004C0EFC"/>
    <w:rsid w:val="004C0F8F"/>
    <w:rsid w:val="004C12DF"/>
    <w:rsid w:val="004C150E"/>
    <w:rsid w:val="004C1837"/>
    <w:rsid w:val="004C1921"/>
    <w:rsid w:val="004C1C58"/>
    <w:rsid w:val="004C1F61"/>
    <w:rsid w:val="004C26D6"/>
    <w:rsid w:val="004C29D1"/>
    <w:rsid w:val="004C2BAC"/>
    <w:rsid w:val="004C2C03"/>
    <w:rsid w:val="004C2C9F"/>
    <w:rsid w:val="004C2D07"/>
    <w:rsid w:val="004C2D28"/>
    <w:rsid w:val="004C3014"/>
    <w:rsid w:val="004C309F"/>
    <w:rsid w:val="004C30CE"/>
    <w:rsid w:val="004C323A"/>
    <w:rsid w:val="004C329E"/>
    <w:rsid w:val="004C3818"/>
    <w:rsid w:val="004C3879"/>
    <w:rsid w:val="004C3898"/>
    <w:rsid w:val="004C394D"/>
    <w:rsid w:val="004C39CB"/>
    <w:rsid w:val="004C3B53"/>
    <w:rsid w:val="004C3BCB"/>
    <w:rsid w:val="004C424B"/>
    <w:rsid w:val="004C4471"/>
    <w:rsid w:val="004C482D"/>
    <w:rsid w:val="004C48B6"/>
    <w:rsid w:val="004C4C42"/>
    <w:rsid w:val="004C4F20"/>
    <w:rsid w:val="004C530B"/>
    <w:rsid w:val="004C5942"/>
    <w:rsid w:val="004C5951"/>
    <w:rsid w:val="004C5A02"/>
    <w:rsid w:val="004C5CB1"/>
    <w:rsid w:val="004C5CF2"/>
    <w:rsid w:val="004C5DE5"/>
    <w:rsid w:val="004C6261"/>
    <w:rsid w:val="004C65A5"/>
    <w:rsid w:val="004C6706"/>
    <w:rsid w:val="004C6C56"/>
    <w:rsid w:val="004C6E4F"/>
    <w:rsid w:val="004C72CF"/>
    <w:rsid w:val="004C732F"/>
    <w:rsid w:val="004C734C"/>
    <w:rsid w:val="004C7381"/>
    <w:rsid w:val="004C779F"/>
    <w:rsid w:val="004C7DEC"/>
    <w:rsid w:val="004D0720"/>
    <w:rsid w:val="004D1004"/>
    <w:rsid w:val="004D10DD"/>
    <w:rsid w:val="004D1167"/>
    <w:rsid w:val="004D13FA"/>
    <w:rsid w:val="004D170B"/>
    <w:rsid w:val="004D1978"/>
    <w:rsid w:val="004D1A50"/>
    <w:rsid w:val="004D1C60"/>
    <w:rsid w:val="004D1CB3"/>
    <w:rsid w:val="004D22CD"/>
    <w:rsid w:val="004D2779"/>
    <w:rsid w:val="004D2FD2"/>
    <w:rsid w:val="004D3546"/>
    <w:rsid w:val="004D36B1"/>
    <w:rsid w:val="004D3795"/>
    <w:rsid w:val="004D39A0"/>
    <w:rsid w:val="004D3F02"/>
    <w:rsid w:val="004D3F1A"/>
    <w:rsid w:val="004D40D5"/>
    <w:rsid w:val="004D4564"/>
    <w:rsid w:val="004D465B"/>
    <w:rsid w:val="004D485C"/>
    <w:rsid w:val="004D4DE0"/>
    <w:rsid w:val="004D4E2A"/>
    <w:rsid w:val="004D4EAC"/>
    <w:rsid w:val="004D511A"/>
    <w:rsid w:val="004D5170"/>
    <w:rsid w:val="004D52B8"/>
    <w:rsid w:val="004D538B"/>
    <w:rsid w:val="004D57EE"/>
    <w:rsid w:val="004D5939"/>
    <w:rsid w:val="004D5A4D"/>
    <w:rsid w:val="004D5DF3"/>
    <w:rsid w:val="004D6005"/>
    <w:rsid w:val="004D62EF"/>
    <w:rsid w:val="004D63A9"/>
    <w:rsid w:val="004D63B5"/>
    <w:rsid w:val="004D65C1"/>
    <w:rsid w:val="004D65C9"/>
    <w:rsid w:val="004D677F"/>
    <w:rsid w:val="004D6BCF"/>
    <w:rsid w:val="004D70E3"/>
    <w:rsid w:val="004D7320"/>
    <w:rsid w:val="004D7340"/>
    <w:rsid w:val="004D7461"/>
    <w:rsid w:val="004D7872"/>
    <w:rsid w:val="004D7BE9"/>
    <w:rsid w:val="004D7D16"/>
    <w:rsid w:val="004D7EBD"/>
    <w:rsid w:val="004D7FBA"/>
    <w:rsid w:val="004E0136"/>
    <w:rsid w:val="004E0211"/>
    <w:rsid w:val="004E0289"/>
    <w:rsid w:val="004E0485"/>
    <w:rsid w:val="004E05E5"/>
    <w:rsid w:val="004E0879"/>
    <w:rsid w:val="004E0D73"/>
    <w:rsid w:val="004E0E37"/>
    <w:rsid w:val="004E0FFA"/>
    <w:rsid w:val="004E11A1"/>
    <w:rsid w:val="004E1A95"/>
    <w:rsid w:val="004E1BCD"/>
    <w:rsid w:val="004E1CED"/>
    <w:rsid w:val="004E1DA8"/>
    <w:rsid w:val="004E1FEC"/>
    <w:rsid w:val="004E21CF"/>
    <w:rsid w:val="004E21D2"/>
    <w:rsid w:val="004E24D2"/>
    <w:rsid w:val="004E2680"/>
    <w:rsid w:val="004E275F"/>
    <w:rsid w:val="004E28F9"/>
    <w:rsid w:val="004E30F9"/>
    <w:rsid w:val="004E33EC"/>
    <w:rsid w:val="004E40A8"/>
    <w:rsid w:val="004E4348"/>
    <w:rsid w:val="004E43DD"/>
    <w:rsid w:val="004E462E"/>
    <w:rsid w:val="004E475C"/>
    <w:rsid w:val="004E4A5E"/>
    <w:rsid w:val="004E4C19"/>
    <w:rsid w:val="004E50A7"/>
    <w:rsid w:val="004E56AA"/>
    <w:rsid w:val="004E56B9"/>
    <w:rsid w:val="004E56BA"/>
    <w:rsid w:val="004E56DC"/>
    <w:rsid w:val="004E59F6"/>
    <w:rsid w:val="004E5A23"/>
    <w:rsid w:val="004E5A39"/>
    <w:rsid w:val="004E5FB5"/>
    <w:rsid w:val="004E61F1"/>
    <w:rsid w:val="004E6225"/>
    <w:rsid w:val="004E628B"/>
    <w:rsid w:val="004E6817"/>
    <w:rsid w:val="004E686A"/>
    <w:rsid w:val="004E6C01"/>
    <w:rsid w:val="004E6D55"/>
    <w:rsid w:val="004E6DF8"/>
    <w:rsid w:val="004E6ED0"/>
    <w:rsid w:val="004E7215"/>
    <w:rsid w:val="004E76F4"/>
    <w:rsid w:val="004E782F"/>
    <w:rsid w:val="004E786A"/>
    <w:rsid w:val="004E79CC"/>
    <w:rsid w:val="004E79FA"/>
    <w:rsid w:val="004E7B4A"/>
    <w:rsid w:val="004F05E8"/>
    <w:rsid w:val="004F07D1"/>
    <w:rsid w:val="004F0918"/>
    <w:rsid w:val="004F0B4E"/>
    <w:rsid w:val="004F0B6C"/>
    <w:rsid w:val="004F0BFD"/>
    <w:rsid w:val="004F0C75"/>
    <w:rsid w:val="004F0D25"/>
    <w:rsid w:val="004F0D55"/>
    <w:rsid w:val="004F1038"/>
    <w:rsid w:val="004F1135"/>
    <w:rsid w:val="004F118B"/>
    <w:rsid w:val="004F13FD"/>
    <w:rsid w:val="004F141C"/>
    <w:rsid w:val="004F17AF"/>
    <w:rsid w:val="004F17E5"/>
    <w:rsid w:val="004F180D"/>
    <w:rsid w:val="004F185F"/>
    <w:rsid w:val="004F1B19"/>
    <w:rsid w:val="004F1CF0"/>
    <w:rsid w:val="004F2078"/>
    <w:rsid w:val="004F218D"/>
    <w:rsid w:val="004F2386"/>
    <w:rsid w:val="004F240E"/>
    <w:rsid w:val="004F2976"/>
    <w:rsid w:val="004F2ADC"/>
    <w:rsid w:val="004F2E0E"/>
    <w:rsid w:val="004F2F66"/>
    <w:rsid w:val="004F325C"/>
    <w:rsid w:val="004F3614"/>
    <w:rsid w:val="004F3659"/>
    <w:rsid w:val="004F3AA7"/>
    <w:rsid w:val="004F44B5"/>
    <w:rsid w:val="004F44B8"/>
    <w:rsid w:val="004F48C7"/>
    <w:rsid w:val="004F491B"/>
    <w:rsid w:val="004F49E2"/>
    <w:rsid w:val="004F4A2D"/>
    <w:rsid w:val="004F4DA3"/>
    <w:rsid w:val="004F4FC8"/>
    <w:rsid w:val="004F5143"/>
    <w:rsid w:val="004F51E7"/>
    <w:rsid w:val="004F54C1"/>
    <w:rsid w:val="004F55A9"/>
    <w:rsid w:val="004F58AA"/>
    <w:rsid w:val="004F5972"/>
    <w:rsid w:val="004F5F99"/>
    <w:rsid w:val="004F605F"/>
    <w:rsid w:val="004F617D"/>
    <w:rsid w:val="004F6197"/>
    <w:rsid w:val="004F6331"/>
    <w:rsid w:val="004F6773"/>
    <w:rsid w:val="004F697A"/>
    <w:rsid w:val="004F7260"/>
    <w:rsid w:val="004F7441"/>
    <w:rsid w:val="004F74A3"/>
    <w:rsid w:val="004F7685"/>
    <w:rsid w:val="004F76CE"/>
    <w:rsid w:val="004F77DC"/>
    <w:rsid w:val="004F7988"/>
    <w:rsid w:val="004F7B81"/>
    <w:rsid w:val="004F7D67"/>
    <w:rsid w:val="004F7DDE"/>
    <w:rsid w:val="00500001"/>
    <w:rsid w:val="005001DC"/>
    <w:rsid w:val="0050027F"/>
    <w:rsid w:val="00500526"/>
    <w:rsid w:val="005005A0"/>
    <w:rsid w:val="00500764"/>
    <w:rsid w:val="00500BC0"/>
    <w:rsid w:val="00500C5B"/>
    <w:rsid w:val="00500CF0"/>
    <w:rsid w:val="00501034"/>
    <w:rsid w:val="00501A61"/>
    <w:rsid w:val="00501EA0"/>
    <w:rsid w:val="00502179"/>
    <w:rsid w:val="005021E4"/>
    <w:rsid w:val="0050257D"/>
    <w:rsid w:val="00502C32"/>
    <w:rsid w:val="00502D32"/>
    <w:rsid w:val="00502F3D"/>
    <w:rsid w:val="00502FCA"/>
    <w:rsid w:val="005030A0"/>
    <w:rsid w:val="005030FB"/>
    <w:rsid w:val="005033D1"/>
    <w:rsid w:val="0050345A"/>
    <w:rsid w:val="00503950"/>
    <w:rsid w:val="00503EED"/>
    <w:rsid w:val="00504051"/>
    <w:rsid w:val="0050424C"/>
    <w:rsid w:val="00504312"/>
    <w:rsid w:val="005046AA"/>
    <w:rsid w:val="005046F1"/>
    <w:rsid w:val="00504798"/>
    <w:rsid w:val="005049D4"/>
    <w:rsid w:val="00504ABF"/>
    <w:rsid w:val="00504ED5"/>
    <w:rsid w:val="00505184"/>
    <w:rsid w:val="005051E6"/>
    <w:rsid w:val="005053B6"/>
    <w:rsid w:val="00505447"/>
    <w:rsid w:val="0050552E"/>
    <w:rsid w:val="00505A69"/>
    <w:rsid w:val="00505CEF"/>
    <w:rsid w:val="00505D2C"/>
    <w:rsid w:val="00505FB5"/>
    <w:rsid w:val="0050620E"/>
    <w:rsid w:val="00506420"/>
    <w:rsid w:val="0050652C"/>
    <w:rsid w:val="00506557"/>
    <w:rsid w:val="0050677A"/>
    <w:rsid w:val="005069F9"/>
    <w:rsid w:val="005072EC"/>
    <w:rsid w:val="005074A8"/>
    <w:rsid w:val="00507DB5"/>
    <w:rsid w:val="00507EF3"/>
    <w:rsid w:val="005103E6"/>
    <w:rsid w:val="00510529"/>
    <w:rsid w:val="0051082C"/>
    <w:rsid w:val="005108D8"/>
    <w:rsid w:val="00510A47"/>
    <w:rsid w:val="0051128C"/>
    <w:rsid w:val="0051131C"/>
    <w:rsid w:val="005116A5"/>
    <w:rsid w:val="005116F9"/>
    <w:rsid w:val="00511867"/>
    <w:rsid w:val="00511B58"/>
    <w:rsid w:val="00511F16"/>
    <w:rsid w:val="00511F37"/>
    <w:rsid w:val="00512238"/>
    <w:rsid w:val="005122D8"/>
    <w:rsid w:val="005123FC"/>
    <w:rsid w:val="00512964"/>
    <w:rsid w:val="005129C0"/>
    <w:rsid w:val="00512B4A"/>
    <w:rsid w:val="00512CB8"/>
    <w:rsid w:val="00512E32"/>
    <w:rsid w:val="00512E74"/>
    <w:rsid w:val="00512E8E"/>
    <w:rsid w:val="00512FD2"/>
    <w:rsid w:val="005132F3"/>
    <w:rsid w:val="00513748"/>
    <w:rsid w:val="005138BC"/>
    <w:rsid w:val="0051394F"/>
    <w:rsid w:val="00513B81"/>
    <w:rsid w:val="00513C4F"/>
    <w:rsid w:val="00513D6F"/>
    <w:rsid w:val="00513E29"/>
    <w:rsid w:val="00514568"/>
    <w:rsid w:val="0051482D"/>
    <w:rsid w:val="00514FEE"/>
    <w:rsid w:val="00515190"/>
    <w:rsid w:val="00515398"/>
    <w:rsid w:val="005153A7"/>
    <w:rsid w:val="005153F1"/>
    <w:rsid w:val="00515571"/>
    <w:rsid w:val="00515958"/>
    <w:rsid w:val="00515C44"/>
    <w:rsid w:val="00515C98"/>
    <w:rsid w:val="00515DD9"/>
    <w:rsid w:val="00515F5F"/>
    <w:rsid w:val="00516236"/>
    <w:rsid w:val="005164AD"/>
    <w:rsid w:val="005166C8"/>
    <w:rsid w:val="0051671D"/>
    <w:rsid w:val="00516A2D"/>
    <w:rsid w:val="00516F26"/>
    <w:rsid w:val="0051707C"/>
    <w:rsid w:val="00517539"/>
    <w:rsid w:val="00517683"/>
    <w:rsid w:val="00517831"/>
    <w:rsid w:val="00517D52"/>
    <w:rsid w:val="00517D57"/>
    <w:rsid w:val="00517FF6"/>
    <w:rsid w:val="005203E2"/>
    <w:rsid w:val="005204FF"/>
    <w:rsid w:val="0052053B"/>
    <w:rsid w:val="00520549"/>
    <w:rsid w:val="00520571"/>
    <w:rsid w:val="00520824"/>
    <w:rsid w:val="005209CC"/>
    <w:rsid w:val="005210DB"/>
    <w:rsid w:val="00521260"/>
    <w:rsid w:val="00521340"/>
    <w:rsid w:val="00521613"/>
    <w:rsid w:val="00521819"/>
    <w:rsid w:val="005219CF"/>
    <w:rsid w:val="00521E01"/>
    <w:rsid w:val="0052213F"/>
    <w:rsid w:val="0052216B"/>
    <w:rsid w:val="00522294"/>
    <w:rsid w:val="00522508"/>
    <w:rsid w:val="00522974"/>
    <w:rsid w:val="00522D62"/>
    <w:rsid w:val="00522D67"/>
    <w:rsid w:val="00523029"/>
    <w:rsid w:val="005231D8"/>
    <w:rsid w:val="005233BF"/>
    <w:rsid w:val="00523434"/>
    <w:rsid w:val="0052387E"/>
    <w:rsid w:val="005239C9"/>
    <w:rsid w:val="00523A7C"/>
    <w:rsid w:val="00523CCE"/>
    <w:rsid w:val="00523D56"/>
    <w:rsid w:val="005240B6"/>
    <w:rsid w:val="005241CC"/>
    <w:rsid w:val="00524213"/>
    <w:rsid w:val="00524768"/>
    <w:rsid w:val="005248E1"/>
    <w:rsid w:val="0052494A"/>
    <w:rsid w:val="00524959"/>
    <w:rsid w:val="00524996"/>
    <w:rsid w:val="0052509D"/>
    <w:rsid w:val="00525473"/>
    <w:rsid w:val="00525615"/>
    <w:rsid w:val="0052569D"/>
    <w:rsid w:val="00525758"/>
    <w:rsid w:val="005259CC"/>
    <w:rsid w:val="00525A0D"/>
    <w:rsid w:val="00525B8B"/>
    <w:rsid w:val="005260FB"/>
    <w:rsid w:val="005260FE"/>
    <w:rsid w:val="00526DAF"/>
    <w:rsid w:val="00526E2F"/>
    <w:rsid w:val="00526EF7"/>
    <w:rsid w:val="00526F21"/>
    <w:rsid w:val="005275C1"/>
    <w:rsid w:val="00527AB7"/>
    <w:rsid w:val="00527B7C"/>
    <w:rsid w:val="00527BC9"/>
    <w:rsid w:val="00527C23"/>
    <w:rsid w:val="00527C35"/>
    <w:rsid w:val="00527C65"/>
    <w:rsid w:val="00527D51"/>
    <w:rsid w:val="00530060"/>
    <w:rsid w:val="00530230"/>
    <w:rsid w:val="00530241"/>
    <w:rsid w:val="00530298"/>
    <w:rsid w:val="00530299"/>
    <w:rsid w:val="005302FD"/>
    <w:rsid w:val="00530491"/>
    <w:rsid w:val="005304AD"/>
    <w:rsid w:val="0053051E"/>
    <w:rsid w:val="00530A88"/>
    <w:rsid w:val="00530AFC"/>
    <w:rsid w:val="00530B04"/>
    <w:rsid w:val="00530D0D"/>
    <w:rsid w:val="00530FA1"/>
    <w:rsid w:val="005316A0"/>
    <w:rsid w:val="005317E7"/>
    <w:rsid w:val="00531BA9"/>
    <w:rsid w:val="00531C1B"/>
    <w:rsid w:val="00531EB0"/>
    <w:rsid w:val="00531FF1"/>
    <w:rsid w:val="00532044"/>
    <w:rsid w:val="0053209B"/>
    <w:rsid w:val="00532621"/>
    <w:rsid w:val="005326BC"/>
    <w:rsid w:val="00532BAB"/>
    <w:rsid w:val="00532CFC"/>
    <w:rsid w:val="00532E21"/>
    <w:rsid w:val="00532EE9"/>
    <w:rsid w:val="005330D3"/>
    <w:rsid w:val="005335CB"/>
    <w:rsid w:val="0053379E"/>
    <w:rsid w:val="00533E2B"/>
    <w:rsid w:val="00533E34"/>
    <w:rsid w:val="0053403F"/>
    <w:rsid w:val="005342F3"/>
    <w:rsid w:val="00534469"/>
    <w:rsid w:val="00534661"/>
    <w:rsid w:val="005346B6"/>
    <w:rsid w:val="00534A54"/>
    <w:rsid w:val="00534A67"/>
    <w:rsid w:val="00534AC8"/>
    <w:rsid w:val="00534AEA"/>
    <w:rsid w:val="00534B59"/>
    <w:rsid w:val="00534C92"/>
    <w:rsid w:val="00534CC0"/>
    <w:rsid w:val="00534D4E"/>
    <w:rsid w:val="005351B0"/>
    <w:rsid w:val="00535CE7"/>
    <w:rsid w:val="00535E68"/>
    <w:rsid w:val="00536462"/>
    <w:rsid w:val="005365A1"/>
    <w:rsid w:val="00536759"/>
    <w:rsid w:val="005369CA"/>
    <w:rsid w:val="00536BE2"/>
    <w:rsid w:val="00536CC6"/>
    <w:rsid w:val="00536DF9"/>
    <w:rsid w:val="00536FFA"/>
    <w:rsid w:val="0053716C"/>
    <w:rsid w:val="00537185"/>
    <w:rsid w:val="00537803"/>
    <w:rsid w:val="00537B33"/>
    <w:rsid w:val="00537C62"/>
    <w:rsid w:val="00537D9B"/>
    <w:rsid w:val="00537F12"/>
    <w:rsid w:val="00540471"/>
    <w:rsid w:val="00540491"/>
    <w:rsid w:val="005407DD"/>
    <w:rsid w:val="00540AA0"/>
    <w:rsid w:val="00540B61"/>
    <w:rsid w:val="00540B8F"/>
    <w:rsid w:val="00540CCD"/>
    <w:rsid w:val="00540CD7"/>
    <w:rsid w:val="00540F89"/>
    <w:rsid w:val="00541296"/>
    <w:rsid w:val="0054175B"/>
    <w:rsid w:val="00542463"/>
    <w:rsid w:val="00542724"/>
    <w:rsid w:val="00542948"/>
    <w:rsid w:val="0054294E"/>
    <w:rsid w:val="00542D59"/>
    <w:rsid w:val="005430CD"/>
    <w:rsid w:val="00543205"/>
    <w:rsid w:val="005439D1"/>
    <w:rsid w:val="00543B26"/>
    <w:rsid w:val="00543C55"/>
    <w:rsid w:val="00543D3F"/>
    <w:rsid w:val="00544157"/>
    <w:rsid w:val="005441C1"/>
    <w:rsid w:val="005447F3"/>
    <w:rsid w:val="00544851"/>
    <w:rsid w:val="00544A70"/>
    <w:rsid w:val="00544B93"/>
    <w:rsid w:val="00544D3A"/>
    <w:rsid w:val="00544E23"/>
    <w:rsid w:val="00545463"/>
    <w:rsid w:val="00545477"/>
    <w:rsid w:val="005455FC"/>
    <w:rsid w:val="0054572F"/>
    <w:rsid w:val="00545A29"/>
    <w:rsid w:val="00545A94"/>
    <w:rsid w:val="00545B84"/>
    <w:rsid w:val="00545C65"/>
    <w:rsid w:val="00545EDD"/>
    <w:rsid w:val="00545EE3"/>
    <w:rsid w:val="00546970"/>
    <w:rsid w:val="00546BFA"/>
    <w:rsid w:val="00547006"/>
    <w:rsid w:val="00547115"/>
    <w:rsid w:val="0054739A"/>
    <w:rsid w:val="005476FB"/>
    <w:rsid w:val="0054773A"/>
    <w:rsid w:val="005477E6"/>
    <w:rsid w:val="00547AC1"/>
    <w:rsid w:val="00547B17"/>
    <w:rsid w:val="00547BA6"/>
    <w:rsid w:val="00547EC9"/>
    <w:rsid w:val="005500CF"/>
    <w:rsid w:val="00550603"/>
    <w:rsid w:val="005508EA"/>
    <w:rsid w:val="00550B24"/>
    <w:rsid w:val="00550B38"/>
    <w:rsid w:val="00550C08"/>
    <w:rsid w:val="00550C09"/>
    <w:rsid w:val="005516EF"/>
    <w:rsid w:val="00551C06"/>
    <w:rsid w:val="00551DF6"/>
    <w:rsid w:val="005521ED"/>
    <w:rsid w:val="00552559"/>
    <w:rsid w:val="005526C8"/>
    <w:rsid w:val="00552760"/>
    <w:rsid w:val="00552FB8"/>
    <w:rsid w:val="00553196"/>
    <w:rsid w:val="00553493"/>
    <w:rsid w:val="00553649"/>
    <w:rsid w:val="0055368C"/>
    <w:rsid w:val="00553721"/>
    <w:rsid w:val="0055384F"/>
    <w:rsid w:val="0055396C"/>
    <w:rsid w:val="00553A7B"/>
    <w:rsid w:val="00553BA6"/>
    <w:rsid w:val="00553CE4"/>
    <w:rsid w:val="00554A18"/>
    <w:rsid w:val="00554CAA"/>
    <w:rsid w:val="00554D3E"/>
    <w:rsid w:val="00554E19"/>
    <w:rsid w:val="00555260"/>
    <w:rsid w:val="00555562"/>
    <w:rsid w:val="005555D0"/>
    <w:rsid w:val="0055573E"/>
    <w:rsid w:val="00555AA6"/>
    <w:rsid w:val="00555CBD"/>
    <w:rsid w:val="00555FB2"/>
    <w:rsid w:val="0055601D"/>
    <w:rsid w:val="0055628E"/>
    <w:rsid w:val="00556379"/>
    <w:rsid w:val="005564D2"/>
    <w:rsid w:val="005565E9"/>
    <w:rsid w:val="00556650"/>
    <w:rsid w:val="0055669D"/>
    <w:rsid w:val="00556ABD"/>
    <w:rsid w:val="00556B9F"/>
    <w:rsid w:val="00556CA4"/>
    <w:rsid w:val="00556D8D"/>
    <w:rsid w:val="00556DD2"/>
    <w:rsid w:val="00557268"/>
    <w:rsid w:val="0055778E"/>
    <w:rsid w:val="00557B05"/>
    <w:rsid w:val="00557B15"/>
    <w:rsid w:val="00557DF4"/>
    <w:rsid w:val="00560057"/>
    <w:rsid w:val="00560311"/>
    <w:rsid w:val="0056043D"/>
    <w:rsid w:val="00560564"/>
    <w:rsid w:val="00560FD8"/>
    <w:rsid w:val="00561172"/>
    <w:rsid w:val="0056121F"/>
    <w:rsid w:val="005616E1"/>
    <w:rsid w:val="00561847"/>
    <w:rsid w:val="00561A23"/>
    <w:rsid w:val="00561C25"/>
    <w:rsid w:val="00561D0A"/>
    <w:rsid w:val="00562487"/>
    <w:rsid w:val="005625E5"/>
    <w:rsid w:val="00562A6C"/>
    <w:rsid w:val="00562AB7"/>
    <w:rsid w:val="00562BDE"/>
    <w:rsid w:val="00562C39"/>
    <w:rsid w:val="00562E9B"/>
    <w:rsid w:val="00563098"/>
    <w:rsid w:val="00563189"/>
    <w:rsid w:val="00563401"/>
    <w:rsid w:val="00563426"/>
    <w:rsid w:val="00563AEC"/>
    <w:rsid w:val="00563AF0"/>
    <w:rsid w:val="00563AF6"/>
    <w:rsid w:val="00563BC6"/>
    <w:rsid w:val="00563D05"/>
    <w:rsid w:val="00564CD0"/>
    <w:rsid w:val="00565009"/>
    <w:rsid w:val="00565237"/>
    <w:rsid w:val="005653EB"/>
    <w:rsid w:val="00565802"/>
    <w:rsid w:val="00565A7C"/>
    <w:rsid w:val="005660D9"/>
    <w:rsid w:val="0056646E"/>
    <w:rsid w:val="005667E2"/>
    <w:rsid w:val="005669C5"/>
    <w:rsid w:val="00566A1B"/>
    <w:rsid w:val="0056731C"/>
    <w:rsid w:val="00567418"/>
    <w:rsid w:val="005679CA"/>
    <w:rsid w:val="00567C36"/>
    <w:rsid w:val="00567E42"/>
    <w:rsid w:val="00567E9C"/>
    <w:rsid w:val="00570119"/>
    <w:rsid w:val="00570190"/>
    <w:rsid w:val="0057051D"/>
    <w:rsid w:val="005707DD"/>
    <w:rsid w:val="00570C1C"/>
    <w:rsid w:val="00570E49"/>
    <w:rsid w:val="00570EE8"/>
    <w:rsid w:val="00570FBE"/>
    <w:rsid w:val="00570FEF"/>
    <w:rsid w:val="005712EE"/>
    <w:rsid w:val="005713F5"/>
    <w:rsid w:val="00571542"/>
    <w:rsid w:val="005718DB"/>
    <w:rsid w:val="005719CC"/>
    <w:rsid w:val="00571A03"/>
    <w:rsid w:val="00571A25"/>
    <w:rsid w:val="00571EB1"/>
    <w:rsid w:val="005720FE"/>
    <w:rsid w:val="005722DB"/>
    <w:rsid w:val="00572422"/>
    <w:rsid w:val="00572505"/>
    <w:rsid w:val="00572757"/>
    <w:rsid w:val="0057275B"/>
    <w:rsid w:val="00572869"/>
    <w:rsid w:val="0057293F"/>
    <w:rsid w:val="00572C6C"/>
    <w:rsid w:val="00572FCD"/>
    <w:rsid w:val="00573393"/>
    <w:rsid w:val="0057378B"/>
    <w:rsid w:val="0057380A"/>
    <w:rsid w:val="005738D2"/>
    <w:rsid w:val="00573A5B"/>
    <w:rsid w:val="00573DFE"/>
    <w:rsid w:val="005747B1"/>
    <w:rsid w:val="00574EAA"/>
    <w:rsid w:val="005753D2"/>
    <w:rsid w:val="0057549F"/>
    <w:rsid w:val="00575734"/>
    <w:rsid w:val="005759EE"/>
    <w:rsid w:val="005760D7"/>
    <w:rsid w:val="00576184"/>
    <w:rsid w:val="00576284"/>
    <w:rsid w:val="00576546"/>
    <w:rsid w:val="0057679F"/>
    <w:rsid w:val="005767DD"/>
    <w:rsid w:val="00577064"/>
    <w:rsid w:val="005773D1"/>
    <w:rsid w:val="005776AF"/>
    <w:rsid w:val="005776E4"/>
    <w:rsid w:val="00577A79"/>
    <w:rsid w:val="00577B40"/>
    <w:rsid w:val="00577C3D"/>
    <w:rsid w:val="00577CD5"/>
    <w:rsid w:val="00577DB7"/>
    <w:rsid w:val="00577F37"/>
    <w:rsid w:val="00580085"/>
    <w:rsid w:val="005800F8"/>
    <w:rsid w:val="0058041B"/>
    <w:rsid w:val="00580458"/>
    <w:rsid w:val="005807CE"/>
    <w:rsid w:val="00580C46"/>
    <w:rsid w:val="0058117D"/>
    <w:rsid w:val="00581435"/>
    <w:rsid w:val="00581807"/>
    <w:rsid w:val="0058197A"/>
    <w:rsid w:val="00581C3F"/>
    <w:rsid w:val="00581D4F"/>
    <w:rsid w:val="00581E49"/>
    <w:rsid w:val="0058228D"/>
    <w:rsid w:val="00582495"/>
    <w:rsid w:val="00582809"/>
    <w:rsid w:val="00582829"/>
    <w:rsid w:val="0058286E"/>
    <w:rsid w:val="00582923"/>
    <w:rsid w:val="00582A8E"/>
    <w:rsid w:val="00582D61"/>
    <w:rsid w:val="00582F74"/>
    <w:rsid w:val="00582F7A"/>
    <w:rsid w:val="00582F95"/>
    <w:rsid w:val="00583438"/>
    <w:rsid w:val="005834C2"/>
    <w:rsid w:val="00583666"/>
    <w:rsid w:val="00583723"/>
    <w:rsid w:val="00583763"/>
    <w:rsid w:val="00583783"/>
    <w:rsid w:val="0058383C"/>
    <w:rsid w:val="005838E4"/>
    <w:rsid w:val="00583906"/>
    <w:rsid w:val="00583A58"/>
    <w:rsid w:val="00583B58"/>
    <w:rsid w:val="00583C54"/>
    <w:rsid w:val="00583C89"/>
    <w:rsid w:val="00583D18"/>
    <w:rsid w:val="00584882"/>
    <w:rsid w:val="00584941"/>
    <w:rsid w:val="00584D2C"/>
    <w:rsid w:val="00584E89"/>
    <w:rsid w:val="00585316"/>
    <w:rsid w:val="00585333"/>
    <w:rsid w:val="00585859"/>
    <w:rsid w:val="0058587F"/>
    <w:rsid w:val="00585BF7"/>
    <w:rsid w:val="00585FBC"/>
    <w:rsid w:val="00585FC6"/>
    <w:rsid w:val="005862C4"/>
    <w:rsid w:val="00586370"/>
    <w:rsid w:val="00586550"/>
    <w:rsid w:val="005865CF"/>
    <w:rsid w:val="00586A99"/>
    <w:rsid w:val="00586B6F"/>
    <w:rsid w:val="0058798C"/>
    <w:rsid w:val="005879F0"/>
    <w:rsid w:val="00587A8A"/>
    <w:rsid w:val="00587DA0"/>
    <w:rsid w:val="00587DD1"/>
    <w:rsid w:val="005900FA"/>
    <w:rsid w:val="0059013E"/>
    <w:rsid w:val="005901BF"/>
    <w:rsid w:val="00590285"/>
    <w:rsid w:val="005902F3"/>
    <w:rsid w:val="005907C6"/>
    <w:rsid w:val="00590817"/>
    <w:rsid w:val="00590941"/>
    <w:rsid w:val="00590CBE"/>
    <w:rsid w:val="00590D15"/>
    <w:rsid w:val="0059117E"/>
    <w:rsid w:val="0059139A"/>
    <w:rsid w:val="005916EC"/>
    <w:rsid w:val="0059192A"/>
    <w:rsid w:val="00591A78"/>
    <w:rsid w:val="0059210A"/>
    <w:rsid w:val="005928AD"/>
    <w:rsid w:val="00592DAC"/>
    <w:rsid w:val="00593010"/>
    <w:rsid w:val="00593082"/>
    <w:rsid w:val="0059350A"/>
    <w:rsid w:val="005935A4"/>
    <w:rsid w:val="00593617"/>
    <w:rsid w:val="0059387E"/>
    <w:rsid w:val="00593984"/>
    <w:rsid w:val="005939E8"/>
    <w:rsid w:val="00593D7A"/>
    <w:rsid w:val="00593D9B"/>
    <w:rsid w:val="005941D0"/>
    <w:rsid w:val="0059439F"/>
    <w:rsid w:val="005944AC"/>
    <w:rsid w:val="00594715"/>
    <w:rsid w:val="005948C2"/>
    <w:rsid w:val="0059490E"/>
    <w:rsid w:val="00594A37"/>
    <w:rsid w:val="00594A58"/>
    <w:rsid w:val="00594A90"/>
    <w:rsid w:val="00594AFC"/>
    <w:rsid w:val="00594E4A"/>
    <w:rsid w:val="00595554"/>
    <w:rsid w:val="005956DB"/>
    <w:rsid w:val="00595AB2"/>
    <w:rsid w:val="00595AB4"/>
    <w:rsid w:val="00595DCA"/>
    <w:rsid w:val="00596014"/>
    <w:rsid w:val="005963C0"/>
    <w:rsid w:val="005969B2"/>
    <w:rsid w:val="0059715A"/>
    <w:rsid w:val="00597217"/>
    <w:rsid w:val="005973AA"/>
    <w:rsid w:val="0059760B"/>
    <w:rsid w:val="0059779B"/>
    <w:rsid w:val="0059799D"/>
    <w:rsid w:val="00597D17"/>
    <w:rsid w:val="005A0046"/>
    <w:rsid w:val="005A0047"/>
    <w:rsid w:val="005A0176"/>
    <w:rsid w:val="005A02AB"/>
    <w:rsid w:val="005A02C0"/>
    <w:rsid w:val="005A03DF"/>
    <w:rsid w:val="005A0451"/>
    <w:rsid w:val="005A04C3"/>
    <w:rsid w:val="005A0539"/>
    <w:rsid w:val="005A0745"/>
    <w:rsid w:val="005A0747"/>
    <w:rsid w:val="005A0759"/>
    <w:rsid w:val="005A07C9"/>
    <w:rsid w:val="005A07FF"/>
    <w:rsid w:val="005A0821"/>
    <w:rsid w:val="005A0C77"/>
    <w:rsid w:val="005A0D93"/>
    <w:rsid w:val="005A0ED0"/>
    <w:rsid w:val="005A1187"/>
    <w:rsid w:val="005A1541"/>
    <w:rsid w:val="005A15A6"/>
    <w:rsid w:val="005A15EA"/>
    <w:rsid w:val="005A18AA"/>
    <w:rsid w:val="005A19F5"/>
    <w:rsid w:val="005A1D9F"/>
    <w:rsid w:val="005A1E40"/>
    <w:rsid w:val="005A1FEE"/>
    <w:rsid w:val="005A202E"/>
    <w:rsid w:val="005A209A"/>
    <w:rsid w:val="005A24D8"/>
    <w:rsid w:val="005A29EE"/>
    <w:rsid w:val="005A2BC1"/>
    <w:rsid w:val="005A2CE1"/>
    <w:rsid w:val="005A332A"/>
    <w:rsid w:val="005A360F"/>
    <w:rsid w:val="005A368E"/>
    <w:rsid w:val="005A3A90"/>
    <w:rsid w:val="005A3A94"/>
    <w:rsid w:val="005A434C"/>
    <w:rsid w:val="005A4830"/>
    <w:rsid w:val="005A4865"/>
    <w:rsid w:val="005A486E"/>
    <w:rsid w:val="005A48DE"/>
    <w:rsid w:val="005A4BC8"/>
    <w:rsid w:val="005A4C96"/>
    <w:rsid w:val="005A4F7D"/>
    <w:rsid w:val="005A51D0"/>
    <w:rsid w:val="005A53DD"/>
    <w:rsid w:val="005A541E"/>
    <w:rsid w:val="005A54ED"/>
    <w:rsid w:val="005A562D"/>
    <w:rsid w:val="005A5703"/>
    <w:rsid w:val="005A576A"/>
    <w:rsid w:val="005A58AD"/>
    <w:rsid w:val="005A5E49"/>
    <w:rsid w:val="005A624A"/>
    <w:rsid w:val="005A650B"/>
    <w:rsid w:val="005A662D"/>
    <w:rsid w:val="005A66F6"/>
    <w:rsid w:val="005A691C"/>
    <w:rsid w:val="005A6BF6"/>
    <w:rsid w:val="005A6D31"/>
    <w:rsid w:val="005A761E"/>
    <w:rsid w:val="005A767A"/>
    <w:rsid w:val="005A77F2"/>
    <w:rsid w:val="005A781E"/>
    <w:rsid w:val="005A7E4E"/>
    <w:rsid w:val="005B0105"/>
    <w:rsid w:val="005B04AE"/>
    <w:rsid w:val="005B0689"/>
    <w:rsid w:val="005B0865"/>
    <w:rsid w:val="005B099F"/>
    <w:rsid w:val="005B0B9B"/>
    <w:rsid w:val="005B0D89"/>
    <w:rsid w:val="005B0DD2"/>
    <w:rsid w:val="005B0E23"/>
    <w:rsid w:val="005B12A5"/>
    <w:rsid w:val="005B13BC"/>
    <w:rsid w:val="005B1409"/>
    <w:rsid w:val="005B1561"/>
    <w:rsid w:val="005B1A32"/>
    <w:rsid w:val="005B215B"/>
    <w:rsid w:val="005B220F"/>
    <w:rsid w:val="005B2386"/>
    <w:rsid w:val="005B23D6"/>
    <w:rsid w:val="005B2539"/>
    <w:rsid w:val="005B28AF"/>
    <w:rsid w:val="005B2AA5"/>
    <w:rsid w:val="005B2AAE"/>
    <w:rsid w:val="005B2B82"/>
    <w:rsid w:val="005B2C4F"/>
    <w:rsid w:val="005B310F"/>
    <w:rsid w:val="005B335A"/>
    <w:rsid w:val="005B3504"/>
    <w:rsid w:val="005B35D7"/>
    <w:rsid w:val="005B3692"/>
    <w:rsid w:val="005B37DA"/>
    <w:rsid w:val="005B392A"/>
    <w:rsid w:val="005B3969"/>
    <w:rsid w:val="005B3AA3"/>
    <w:rsid w:val="005B3D8C"/>
    <w:rsid w:val="005B3F6C"/>
    <w:rsid w:val="005B4211"/>
    <w:rsid w:val="005B472A"/>
    <w:rsid w:val="005B4A9C"/>
    <w:rsid w:val="005B4AC4"/>
    <w:rsid w:val="005B4B56"/>
    <w:rsid w:val="005B4C81"/>
    <w:rsid w:val="005B4CD6"/>
    <w:rsid w:val="005B4DEF"/>
    <w:rsid w:val="005B51C7"/>
    <w:rsid w:val="005B5436"/>
    <w:rsid w:val="005B559B"/>
    <w:rsid w:val="005B59D5"/>
    <w:rsid w:val="005B5BD9"/>
    <w:rsid w:val="005B5CB7"/>
    <w:rsid w:val="005B6794"/>
    <w:rsid w:val="005B69E7"/>
    <w:rsid w:val="005B6C42"/>
    <w:rsid w:val="005B6F58"/>
    <w:rsid w:val="005B6F83"/>
    <w:rsid w:val="005B6FAC"/>
    <w:rsid w:val="005B7018"/>
    <w:rsid w:val="005B7078"/>
    <w:rsid w:val="005B719B"/>
    <w:rsid w:val="005B75CE"/>
    <w:rsid w:val="005B7A7D"/>
    <w:rsid w:val="005B7CB9"/>
    <w:rsid w:val="005B7DBF"/>
    <w:rsid w:val="005B7F84"/>
    <w:rsid w:val="005C00F4"/>
    <w:rsid w:val="005C0325"/>
    <w:rsid w:val="005C0463"/>
    <w:rsid w:val="005C0733"/>
    <w:rsid w:val="005C0EDB"/>
    <w:rsid w:val="005C12F7"/>
    <w:rsid w:val="005C1328"/>
    <w:rsid w:val="005C136E"/>
    <w:rsid w:val="005C16F9"/>
    <w:rsid w:val="005C1B30"/>
    <w:rsid w:val="005C1BA3"/>
    <w:rsid w:val="005C1E3B"/>
    <w:rsid w:val="005C205B"/>
    <w:rsid w:val="005C2108"/>
    <w:rsid w:val="005C224C"/>
    <w:rsid w:val="005C2561"/>
    <w:rsid w:val="005C262A"/>
    <w:rsid w:val="005C26A2"/>
    <w:rsid w:val="005C2936"/>
    <w:rsid w:val="005C29CF"/>
    <w:rsid w:val="005C2B42"/>
    <w:rsid w:val="005C2BEC"/>
    <w:rsid w:val="005C2E05"/>
    <w:rsid w:val="005C2E59"/>
    <w:rsid w:val="005C2EBB"/>
    <w:rsid w:val="005C3168"/>
    <w:rsid w:val="005C3EDA"/>
    <w:rsid w:val="005C4108"/>
    <w:rsid w:val="005C4193"/>
    <w:rsid w:val="005C47B0"/>
    <w:rsid w:val="005C47D5"/>
    <w:rsid w:val="005C480B"/>
    <w:rsid w:val="005C4989"/>
    <w:rsid w:val="005C4991"/>
    <w:rsid w:val="005C49AC"/>
    <w:rsid w:val="005C4B12"/>
    <w:rsid w:val="005C5006"/>
    <w:rsid w:val="005C521D"/>
    <w:rsid w:val="005C55D0"/>
    <w:rsid w:val="005C5A3B"/>
    <w:rsid w:val="005C5B2F"/>
    <w:rsid w:val="005C5B87"/>
    <w:rsid w:val="005C5EED"/>
    <w:rsid w:val="005C60FB"/>
    <w:rsid w:val="005C6191"/>
    <w:rsid w:val="005C6269"/>
    <w:rsid w:val="005C6310"/>
    <w:rsid w:val="005C63AE"/>
    <w:rsid w:val="005C653D"/>
    <w:rsid w:val="005C65D9"/>
    <w:rsid w:val="005C6773"/>
    <w:rsid w:val="005C6D31"/>
    <w:rsid w:val="005C744E"/>
    <w:rsid w:val="005C74FB"/>
    <w:rsid w:val="005C78B8"/>
    <w:rsid w:val="005C7D2B"/>
    <w:rsid w:val="005C7D74"/>
    <w:rsid w:val="005D0386"/>
    <w:rsid w:val="005D045D"/>
    <w:rsid w:val="005D05FF"/>
    <w:rsid w:val="005D07DE"/>
    <w:rsid w:val="005D0A65"/>
    <w:rsid w:val="005D0A75"/>
    <w:rsid w:val="005D0E26"/>
    <w:rsid w:val="005D0F83"/>
    <w:rsid w:val="005D12C1"/>
    <w:rsid w:val="005D134E"/>
    <w:rsid w:val="005D14DE"/>
    <w:rsid w:val="005D1602"/>
    <w:rsid w:val="005D1725"/>
    <w:rsid w:val="005D1A7E"/>
    <w:rsid w:val="005D1C23"/>
    <w:rsid w:val="005D1EE6"/>
    <w:rsid w:val="005D21A3"/>
    <w:rsid w:val="005D2712"/>
    <w:rsid w:val="005D27F7"/>
    <w:rsid w:val="005D28AC"/>
    <w:rsid w:val="005D29DC"/>
    <w:rsid w:val="005D2A4F"/>
    <w:rsid w:val="005D2BCC"/>
    <w:rsid w:val="005D2DAC"/>
    <w:rsid w:val="005D30A0"/>
    <w:rsid w:val="005D4234"/>
    <w:rsid w:val="005D424C"/>
    <w:rsid w:val="005D4777"/>
    <w:rsid w:val="005D47F0"/>
    <w:rsid w:val="005D4A21"/>
    <w:rsid w:val="005D4EEE"/>
    <w:rsid w:val="005D5189"/>
    <w:rsid w:val="005D521A"/>
    <w:rsid w:val="005D557B"/>
    <w:rsid w:val="005D558F"/>
    <w:rsid w:val="005D5688"/>
    <w:rsid w:val="005D5CA0"/>
    <w:rsid w:val="005D5EF6"/>
    <w:rsid w:val="005D653E"/>
    <w:rsid w:val="005D6661"/>
    <w:rsid w:val="005D669A"/>
    <w:rsid w:val="005D6940"/>
    <w:rsid w:val="005D6BC1"/>
    <w:rsid w:val="005D73B0"/>
    <w:rsid w:val="005D744C"/>
    <w:rsid w:val="005D770D"/>
    <w:rsid w:val="005D77BE"/>
    <w:rsid w:val="005D7E77"/>
    <w:rsid w:val="005D7F8A"/>
    <w:rsid w:val="005E004C"/>
    <w:rsid w:val="005E0162"/>
    <w:rsid w:val="005E0474"/>
    <w:rsid w:val="005E0A8C"/>
    <w:rsid w:val="005E0B89"/>
    <w:rsid w:val="005E10A5"/>
    <w:rsid w:val="005E12C6"/>
    <w:rsid w:val="005E1708"/>
    <w:rsid w:val="005E1C60"/>
    <w:rsid w:val="005E1DE3"/>
    <w:rsid w:val="005E2247"/>
    <w:rsid w:val="005E326E"/>
    <w:rsid w:val="005E32E2"/>
    <w:rsid w:val="005E32F2"/>
    <w:rsid w:val="005E3476"/>
    <w:rsid w:val="005E3756"/>
    <w:rsid w:val="005E37AD"/>
    <w:rsid w:val="005E385F"/>
    <w:rsid w:val="005E40EC"/>
    <w:rsid w:val="005E483E"/>
    <w:rsid w:val="005E4B5D"/>
    <w:rsid w:val="005E4E5B"/>
    <w:rsid w:val="005E4FD5"/>
    <w:rsid w:val="005E52BD"/>
    <w:rsid w:val="005E5303"/>
    <w:rsid w:val="005E5462"/>
    <w:rsid w:val="005E56BD"/>
    <w:rsid w:val="005E5905"/>
    <w:rsid w:val="005E5934"/>
    <w:rsid w:val="005E5B81"/>
    <w:rsid w:val="005E5D71"/>
    <w:rsid w:val="005E602C"/>
    <w:rsid w:val="005E636C"/>
    <w:rsid w:val="005E6558"/>
    <w:rsid w:val="005E73F4"/>
    <w:rsid w:val="005E77BD"/>
    <w:rsid w:val="005E7971"/>
    <w:rsid w:val="005E7B61"/>
    <w:rsid w:val="005E7C02"/>
    <w:rsid w:val="005E7FD2"/>
    <w:rsid w:val="005E7FDC"/>
    <w:rsid w:val="005F029E"/>
    <w:rsid w:val="005F0487"/>
    <w:rsid w:val="005F04AE"/>
    <w:rsid w:val="005F0B2E"/>
    <w:rsid w:val="005F11A4"/>
    <w:rsid w:val="005F13D2"/>
    <w:rsid w:val="005F1442"/>
    <w:rsid w:val="005F1462"/>
    <w:rsid w:val="005F175A"/>
    <w:rsid w:val="005F1DB3"/>
    <w:rsid w:val="005F2050"/>
    <w:rsid w:val="005F214A"/>
    <w:rsid w:val="005F2447"/>
    <w:rsid w:val="005F25E2"/>
    <w:rsid w:val="005F25E7"/>
    <w:rsid w:val="005F27EA"/>
    <w:rsid w:val="005F288E"/>
    <w:rsid w:val="005F28EB"/>
    <w:rsid w:val="005F291F"/>
    <w:rsid w:val="005F2B76"/>
    <w:rsid w:val="005F2CB1"/>
    <w:rsid w:val="005F2CFB"/>
    <w:rsid w:val="005F3025"/>
    <w:rsid w:val="005F322B"/>
    <w:rsid w:val="005F3375"/>
    <w:rsid w:val="005F34D7"/>
    <w:rsid w:val="005F3730"/>
    <w:rsid w:val="005F42B7"/>
    <w:rsid w:val="005F44FB"/>
    <w:rsid w:val="005F4618"/>
    <w:rsid w:val="005F4978"/>
    <w:rsid w:val="005F4A32"/>
    <w:rsid w:val="005F4DB5"/>
    <w:rsid w:val="005F5142"/>
    <w:rsid w:val="005F5334"/>
    <w:rsid w:val="005F537B"/>
    <w:rsid w:val="005F5926"/>
    <w:rsid w:val="005F5A66"/>
    <w:rsid w:val="005F5C31"/>
    <w:rsid w:val="005F5CAB"/>
    <w:rsid w:val="005F5D5E"/>
    <w:rsid w:val="005F5F16"/>
    <w:rsid w:val="005F618C"/>
    <w:rsid w:val="005F6359"/>
    <w:rsid w:val="005F6372"/>
    <w:rsid w:val="005F6694"/>
    <w:rsid w:val="005F6788"/>
    <w:rsid w:val="005F6C94"/>
    <w:rsid w:val="005F70BD"/>
    <w:rsid w:val="005F722C"/>
    <w:rsid w:val="005F72D2"/>
    <w:rsid w:val="005F74A7"/>
    <w:rsid w:val="005F7BD7"/>
    <w:rsid w:val="006002EE"/>
    <w:rsid w:val="0060057A"/>
    <w:rsid w:val="0060079B"/>
    <w:rsid w:val="00600859"/>
    <w:rsid w:val="00600876"/>
    <w:rsid w:val="00600933"/>
    <w:rsid w:val="00600FE2"/>
    <w:rsid w:val="0060109C"/>
    <w:rsid w:val="00601689"/>
    <w:rsid w:val="00601699"/>
    <w:rsid w:val="00601886"/>
    <w:rsid w:val="00601B9B"/>
    <w:rsid w:val="00601FA8"/>
    <w:rsid w:val="00601FAB"/>
    <w:rsid w:val="006021B8"/>
    <w:rsid w:val="0060225E"/>
    <w:rsid w:val="00602297"/>
    <w:rsid w:val="006022AF"/>
    <w:rsid w:val="00602352"/>
    <w:rsid w:val="0060267C"/>
    <w:rsid w:val="0060283C"/>
    <w:rsid w:val="00602E48"/>
    <w:rsid w:val="0060323C"/>
    <w:rsid w:val="00603661"/>
    <w:rsid w:val="00603D33"/>
    <w:rsid w:val="00603FC0"/>
    <w:rsid w:val="00604306"/>
    <w:rsid w:val="00604437"/>
    <w:rsid w:val="00604533"/>
    <w:rsid w:val="006045E3"/>
    <w:rsid w:val="00604829"/>
    <w:rsid w:val="00604CA3"/>
    <w:rsid w:val="00604D5F"/>
    <w:rsid w:val="00604ECC"/>
    <w:rsid w:val="00604F14"/>
    <w:rsid w:val="0060518F"/>
    <w:rsid w:val="006056CE"/>
    <w:rsid w:val="0060576E"/>
    <w:rsid w:val="006059C6"/>
    <w:rsid w:val="00605B1E"/>
    <w:rsid w:val="00605ECA"/>
    <w:rsid w:val="00605ED2"/>
    <w:rsid w:val="00606515"/>
    <w:rsid w:val="006065BF"/>
    <w:rsid w:val="006069FA"/>
    <w:rsid w:val="00606A45"/>
    <w:rsid w:val="00606D59"/>
    <w:rsid w:val="00606DAD"/>
    <w:rsid w:val="00606FFA"/>
    <w:rsid w:val="0060761F"/>
    <w:rsid w:val="00607F7A"/>
    <w:rsid w:val="00610238"/>
    <w:rsid w:val="00610307"/>
    <w:rsid w:val="006109D8"/>
    <w:rsid w:val="006109FD"/>
    <w:rsid w:val="00610A80"/>
    <w:rsid w:val="00610C55"/>
    <w:rsid w:val="00610D20"/>
    <w:rsid w:val="00610E02"/>
    <w:rsid w:val="00610FAA"/>
    <w:rsid w:val="00611296"/>
    <w:rsid w:val="0061166C"/>
    <w:rsid w:val="006116D4"/>
    <w:rsid w:val="0061175C"/>
    <w:rsid w:val="00611B0D"/>
    <w:rsid w:val="00611B83"/>
    <w:rsid w:val="00611CFD"/>
    <w:rsid w:val="00611FC8"/>
    <w:rsid w:val="0061262A"/>
    <w:rsid w:val="00612763"/>
    <w:rsid w:val="00612884"/>
    <w:rsid w:val="006128A9"/>
    <w:rsid w:val="006129ED"/>
    <w:rsid w:val="00612B25"/>
    <w:rsid w:val="00612D63"/>
    <w:rsid w:val="0061305D"/>
    <w:rsid w:val="0061311B"/>
    <w:rsid w:val="00613257"/>
    <w:rsid w:val="00613597"/>
    <w:rsid w:val="00613681"/>
    <w:rsid w:val="00613827"/>
    <w:rsid w:val="006138BB"/>
    <w:rsid w:val="006139A8"/>
    <w:rsid w:val="00613B76"/>
    <w:rsid w:val="00613CB6"/>
    <w:rsid w:val="00613DF9"/>
    <w:rsid w:val="00613F84"/>
    <w:rsid w:val="006143E2"/>
    <w:rsid w:val="0061441D"/>
    <w:rsid w:val="00614466"/>
    <w:rsid w:val="006148AD"/>
    <w:rsid w:val="006148C3"/>
    <w:rsid w:val="00614A6D"/>
    <w:rsid w:val="00614E22"/>
    <w:rsid w:val="00615191"/>
    <w:rsid w:val="006152B9"/>
    <w:rsid w:val="00615427"/>
    <w:rsid w:val="006156F7"/>
    <w:rsid w:val="00615A4E"/>
    <w:rsid w:val="00615E78"/>
    <w:rsid w:val="00615F8C"/>
    <w:rsid w:val="00616026"/>
    <w:rsid w:val="00616410"/>
    <w:rsid w:val="006168D7"/>
    <w:rsid w:val="00617904"/>
    <w:rsid w:val="00617A31"/>
    <w:rsid w:val="00617B5D"/>
    <w:rsid w:val="00617BB2"/>
    <w:rsid w:val="00617C0F"/>
    <w:rsid w:val="00617C30"/>
    <w:rsid w:val="00617D0B"/>
    <w:rsid w:val="00620085"/>
    <w:rsid w:val="00620246"/>
    <w:rsid w:val="00620A03"/>
    <w:rsid w:val="00620A71"/>
    <w:rsid w:val="00620BB6"/>
    <w:rsid w:val="00620C30"/>
    <w:rsid w:val="00620D80"/>
    <w:rsid w:val="006215B3"/>
    <w:rsid w:val="00621690"/>
    <w:rsid w:val="006219CD"/>
    <w:rsid w:val="00621D9C"/>
    <w:rsid w:val="00621E0F"/>
    <w:rsid w:val="00621E73"/>
    <w:rsid w:val="00621F64"/>
    <w:rsid w:val="00622292"/>
    <w:rsid w:val="006223E3"/>
    <w:rsid w:val="006227C4"/>
    <w:rsid w:val="00622B79"/>
    <w:rsid w:val="00622BE0"/>
    <w:rsid w:val="00623028"/>
    <w:rsid w:val="006232EE"/>
    <w:rsid w:val="006233A1"/>
    <w:rsid w:val="00623459"/>
    <w:rsid w:val="006234A6"/>
    <w:rsid w:val="00623530"/>
    <w:rsid w:val="006235C6"/>
    <w:rsid w:val="00623631"/>
    <w:rsid w:val="00623827"/>
    <w:rsid w:val="00623CAC"/>
    <w:rsid w:val="00623FD6"/>
    <w:rsid w:val="0062420A"/>
    <w:rsid w:val="00624211"/>
    <w:rsid w:val="0062445F"/>
    <w:rsid w:val="00624526"/>
    <w:rsid w:val="00624B0B"/>
    <w:rsid w:val="00624F7F"/>
    <w:rsid w:val="0062500A"/>
    <w:rsid w:val="00625182"/>
    <w:rsid w:val="00625532"/>
    <w:rsid w:val="0062567C"/>
    <w:rsid w:val="00625A11"/>
    <w:rsid w:val="00625A19"/>
    <w:rsid w:val="00625A9E"/>
    <w:rsid w:val="00625E47"/>
    <w:rsid w:val="00625F07"/>
    <w:rsid w:val="00625FD6"/>
    <w:rsid w:val="00626259"/>
    <w:rsid w:val="006264F3"/>
    <w:rsid w:val="00626575"/>
    <w:rsid w:val="006266DC"/>
    <w:rsid w:val="00626837"/>
    <w:rsid w:val="00626CBA"/>
    <w:rsid w:val="00626EFF"/>
    <w:rsid w:val="00626F2A"/>
    <w:rsid w:val="006273F9"/>
    <w:rsid w:val="006279B6"/>
    <w:rsid w:val="00627A06"/>
    <w:rsid w:val="00627A0D"/>
    <w:rsid w:val="00627ADC"/>
    <w:rsid w:val="00627BBD"/>
    <w:rsid w:val="00630001"/>
    <w:rsid w:val="006304DB"/>
    <w:rsid w:val="006305B8"/>
    <w:rsid w:val="00630636"/>
    <w:rsid w:val="00630682"/>
    <w:rsid w:val="0063068B"/>
    <w:rsid w:val="00630AE6"/>
    <w:rsid w:val="00630BD4"/>
    <w:rsid w:val="00630DD9"/>
    <w:rsid w:val="00630EFD"/>
    <w:rsid w:val="006310E8"/>
    <w:rsid w:val="006311B3"/>
    <w:rsid w:val="006312CE"/>
    <w:rsid w:val="006313C1"/>
    <w:rsid w:val="00631928"/>
    <w:rsid w:val="00631C0E"/>
    <w:rsid w:val="00631C84"/>
    <w:rsid w:val="00631E66"/>
    <w:rsid w:val="00631E73"/>
    <w:rsid w:val="00631EEA"/>
    <w:rsid w:val="00631F7B"/>
    <w:rsid w:val="00631F8B"/>
    <w:rsid w:val="00631F9A"/>
    <w:rsid w:val="0063214F"/>
    <w:rsid w:val="00632303"/>
    <w:rsid w:val="0063256E"/>
    <w:rsid w:val="0063284C"/>
    <w:rsid w:val="006328DD"/>
    <w:rsid w:val="00632D3C"/>
    <w:rsid w:val="00633228"/>
    <w:rsid w:val="00633285"/>
    <w:rsid w:val="006336B2"/>
    <w:rsid w:val="00633A6B"/>
    <w:rsid w:val="00633C6C"/>
    <w:rsid w:val="00633F4C"/>
    <w:rsid w:val="006343A6"/>
    <w:rsid w:val="006344D9"/>
    <w:rsid w:val="006345D1"/>
    <w:rsid w:val="006346E4"/>
    <w:rsid w:val="006347D7"/>
    <w:rsid w:val="00634C17"/>
    <w:rsid w:val="00634D28"/>
    <w:rsid w:val="006350A0"/>
    <w:rsid w:val="0063522F"/>
    <w:rsid w:val="0063525B"/>
    <w:rsid w:val="0063529F"/>
    <w:rsid w:val="00635415"/>
    <w:rsid w:val="006358BA"/>
    <w:rsid w:val="00635AC4"/>
    <w:rsid w:val="00635B89"/>
    <w:rsid w:val="00635BA6"/>
    <w:rsid w:val="00635D3B"/>
    <w:rsid w:val="00635E57"/>
    <w:rsid w:val="00636398"/>
    <w:rsid w:val="006368D3"/>
    <w:rsid w:val="00636A1D"/>
    <w:rsid w:val="00636CFC"/>
    <w:rsid w:val="00636EFB"/>
    <w:rsid w:val="006370A5"/>
    <w:rsid w:val="0063720F"/>
    <w:rsid w:val="006377EC"/>
    <w:rsid w:val="00637E95"/>
    <w:rsid w:val="0064002C"/>
    <w:rsid w:val="00640390"/>
    <w:rsid w:val="00640404"/>
    <w:rsid w:val="0064073A"/>
    <w:rsid w:val="006407BA"/>
    <w:rsid w:val="006408C3"/>
    <w:rsid w:val="00640B66"/>
    <w:rsid w:val="00640DC4"/>
    <w:rsid w:val="00640EAA"/>
    <w:rsid w:val="00640FED"/>
    <w:rsid w:val="0064104F"/>
    <w:rsid w:val="00641126"/>
    <w:rsid w:val="0064118F"/>
    <w:rsid w:val="0064151F"/>
    <w:rsid w:val="00641533"/>
    <w:rsid w:val="00641713"/>
    <w:rsid w:val="0064172A"/>
    <w:rsid w:val="00641747"/>
    <w:rsid w:val="00641D38"/>
    <w:rsid w:val="00641D7C"/>
    <w:rsid w:val="0064208D"/>
    <w:rsid w:val="006422C3"/>
    <w:rsid w:val="00642F2A"/>
    <w:rsid w:val="006433A3"/>
    <w:rsid w:val="00643475"/>
    <w:rsid w:val="0064396A"/>
    <w:rsid w:val="00643AB2"/>
    <w:rsid w:val="00643E7D"/>
    <w:rsid w:val="00643EF1"/>
    <w:rsid w:val="00644086"/>
    <w:rsid w:val="00644600"/>
    <w:rsid w:val="00644B6B"/>
    <w:rsid w:val="00644B9B"/>
    <w:rsid w:val="0064503D"/>
    <w:rsid w:val="00645122"/>
    <w:rsid w:val="00645436"/>
    <w:rsid w:val="0064545A"/>
    <w:rsid w:val="006454FC"/>
    <w:rsid w:val="00645642"/>
    <w:rsid w:val="00645937"/>
    <w:rsid w:val="00645B7C"/>
    <w:rsid w:val="00646031"/>
    <w:rsid w:val="00646126"/>
    <w:rsid w:val="0064624E"/>
    <w:rsid w:val="006464B2"/>
    <w:rsid w:val="006468F1"/>
    <w:rsid w:val="00646CCB"/>
    <w:rsid w:val="00646CEF"/>
    <w:rsid w:val="00646E7F"/>
    <w:rsid w:val="00647001"/>
    <w:rsid w:val="006471C8"/>
    <w:rsid w:val="00647A04"/>
    <w:rsid w:val="00647B06"/>
    <w:rsid w:val="00647DAF"/>
    <w:rsid w:val="00647E1D"/>
    <w:rsid w:val="00650349"/>
    <w:rsid w:val="006503F4"/>
    <w:rsid w:val="00650A47"/>
    <w:rsid w:val="00650A6A"/>
    <w:rsid w:val="00650AA7"/>
    <w:rsid w:val="00650AB9"/>
    <w:rsid w:val="00650B19"/>
    <w:rsid w:val="00651051"/>
    <w:rsid w:val="00651304"/>
    <w:rsid w:val="006514EA"/>
    <w:rsid w:val="00651639"/>
    <w:rsid w:val="006519FF"/>
    <w:rsid w:val="00651A84"/>
    <w:rsid w:val="006522A5"/>
    <w:rsid w:val="006522F6"/>
    <w:rsid w:val="00652443"/>
    <w:rsid w:val="006524D4"/>
    <w:rsid w:val="006525FE"/>
    <w:rsid w:val="00652869"/>
    <w:rsid w:val="006528A9"/>
    <w:rsid w:val="00652FCE"/>
    <w:rsid w:val="006538B6"/>
    <w:rsid w:val="00653C94"/>
    <w:rsid w:val="00653F64"/>
    <w:rsid w:val="006541CF"/>
    <w:rsid w:val="0065427A"/>
    <w:rsid w:val="006542D8"/>
    <w:rsid w:val="00654603"/>
    <w:rsid w:val="00654D01"/>
    <w:rsid w:val="00654D22"/>
    <w:rsid w:val="00654E91"/>
    <w:rsid w:val="00655122"/>
    <w:rsid w:val="00655733"/>
    <w:rsid w:val="006559DC"/>
    <w:rsid w:val="00655ACD"/>
    <w:rsid w:val="00655B5C"/>
    <w:rsid w:val="00655C74"/>
    <w:rsid w:val="00655D93"/>
    <w:rsid w:val="00655DD7"/>
    <w:rsid w:val="006561AE"/>
    <w:rsid w:val="006566C2"/>
    <w:rsid w:val="00656815"/>
    <w:rsid w:val="00656A92"/>
    <w:rsid w:val="00656CB6"/>
    <w:rsid w:val="00656CDF"/>
    <w:rsid w:val="00656D66"/>
    <w:rsid w:val="00656DDE"/>
    <w:rsid w:val="00656FD0"/>
    <w:rsid w:val="00657039"/>
    <w:rsid w:val="00657141"/>
    <w:rsid w:val="00657254"/>
    <w:rsid w:val="00657460"/>
    <w:rsid w:val="006574AF"/>
    <w:rsid w:val="0065759D"/>
    <w:rsid w:val="00657902"/>
    <w:rsid w:val="00660073"/>
    <w:rsid w:val="0066011D"/>
    <w:rsid w:val="006601B6"/>
    <w:rsid w:val="006607C0"/>
    <w:rsid w:val="006608A5"/>
    <w:rsid w:val="0066093D"/>
    <w:rsid w:val="00660B4B"/>
    <w:rsid w:val="00660B73"/>
    <w:rsid w:val="00661243"/>
    <w:rsid w:val="006613A6"/>
    <w:rsid w:val="00661B0B"/>
    <w:rsid w:val="00661F8F"/>
    <w:rsid w:val="006624D2"/>
    <w:rsid w:val="00662751"/>
    <w:rsid w:val="006627A2"/>
    <w:rsid w:val="00662954"/>
    <w:rsid w:val="006629AC"/>
    <w:rsid w:val="00662A94"/>
    <w:rsid w:val="00662AB7"/>
    <w:rsid w:val="00662B29"/>
    <w:rsid w:val="00662C26"/>
    <w:rsid w:val="00662FCE"/>
    <w:rsid w:val="006631D1"/>
    <w:rsid w:val="006632EA"/>
    <w:rsid w:val="006634E6"/>
    <w:rsid w:val="006637AD"/>
    <w:rsid w:val="00663C83"/>
    <w:rsid w:val="00664079"/>
    <w:rsid w:val="00664213"/>
    <w:rsid w:val="00664427"/>
    <w:rsid w:val="0066472A"/>
    <w:rsid w:val="006649C2"/>
    <w:rsid w:val="00664CD1"/>
    <w:rsid w:val="00664F1D"/>
    <w:rsid w:val="0066509C"/>
    <w:rsid w:val="006652A8"/>
    <w:rsid w:val="00665313"/>
    <w:rsid w:val="00665516"/>
    <w:rsid w:val="006655EE"/>
    <w:rsid w:val="00665686"/>
    <w:rsid w:val="00665836"/>
    <w:rsid w:val="00665877"/>
    <w:rsid w:val="00665A48"/>
    <w:rsid w:val="00665B06"/>
    <w:rsid w:val="00666086"/>
    <w:rsid w:val="006661A7"/>
    <w:rsid w:val="006664B3"/>
    <w:rsid w:val="0066667D"/>
    <w:rsid w:val="00666942"/>
    <w:rsid w:val="00666B2D"/>
    <w:rsid w:val="00666BFB"/>
    <w:rsid w:val="0066717A"/>
    <w:rsid w:val="00667A48"/>
    <w:rsid w:val="00667AF5"/>
    <w:rsid w:val="00667C9C"/>
    <w:rsid w:val="00667EE7"/>
    <w:rsid w:val="0066ED2F"/>
    <w:rsid w:val="006700BF"/>
    <w:rsid w:val="0067032E"/>
    <w:rsid w:val="00670534"/>
    <w:rsid w:val="00670665"/>
    <w:rsid w:val="0067078D"/>
    <w:rsid w:val="00670844"/>
    <w:rsid w:val="00670922"/>
    <w:rsid w:val="00670A09"/>
    <w:rsid w:val="00670B3B"/>
    <w:rsid w:val="00670BE1"/>
    <w:rsid w:val="00670BEA"/>
    <w:rsid w:val="00670DB4"/>
    <w:rsid w:val="006712A3"/>
    <w:rsid w:val="0067155B"/>
    <w:rsid w:val="00671835"/>
    <w:rsid w:val="006718A2"/>
    <w:rsid w:val="00671902"/>
    <w:rsid w:val="00671A01"/>
    <w:rsid w:val="00671B0D"/>
    <w:rsid w:val="00671CF9"/>
    <w:rsid w:val="00671E8A"/>
    <w:rsid w:val="00671F20"/>
    <w:rsid w:val="0067218F"/>
    <w:rsid w:val="0067248F"/>
    <w:rsid w:val="006724DC"/>
    <w:rsid w:val="006725B1"/>
    <w:rsid w:val="006726E7"/>
    <w:rsid w:val="00672852"/>
    <w:rsid w:val="006729A5"/>
    <w:rsid w:val="00672AFA"/>
    <w:rsid w:val="00672E7F"/>
    <w:rsid w:val="00673160"/>
    <w:rsid w:val="006731DB"/>
    <w:rsid w:val="0067344B"/>
    <w:rsid w:val="0067349E"/>
    <w:rsid w:val="006734F3"/>
    <w:rsid w:val="00673828"/>
    <w:rsid w:val="00673DEE"/>
    <w:rsid w:val="006741F2"/>
    <w:rsid w:val="006746A6"/>
    <w:rsid w:val="00674B20"/>
    <w:rsid w:val="00674CC3"/>
    <w:rsid w:val="00674DC0"/>
    <w:rsid w:val="00675052"/>
    <w:rsid w:val="006750F7"/>
    <w:rsid w:val="006751F1"/>
    <w:rsid w:val="00675585"/>
    <w:rsid w:val="00675744"/>
    <w:rsid w:val="00675C72"/>
    <w:rsid w:val="00675D4F"/>
    <w:rsid w:val="00675E9C"/>
    <w:rsid w:val="00675FA1"/>
    <w:rsid w:val="0067656C"/>
    <w:rsid w:val="00676596"/>
    <w:rsid w:val="006767A1"/>
    <w:rsid w:val="006771F9"/>
    <w:rsid w:val="0067738A"/>
    <w:rsid w:val="00677555"/>
    <w:rsid w:val="006776D7"/>
    <w:rsid w:val="006778BC"/>
    <w:rsid w:val="0067799D"/>
    <w:rsid w:val="00677AD4"/>
    <w:rsid w:val="00677BE3"/>
    <w:rsid w:val="006800C7"/>
    <w:rsid w:val="006803C0"/>
    <w:rsid w:val="0068074A"/>
    <w:rsid w:val="00680E1D"/>
    <w:rsid w:val="00680E2C"/>
    <w:rsid w:val="00680EE6"/>
    <w:rsid w:val="00680F07"/>
    <w:rsid w:val="00680F0B"/>
    <w:rsid w:val="00681003"/>
    <w:rsid w:val="006817C9"/>
    <w:rsid w:val="00681852"/>
    <w:rsid w:val="00681A21"/>
    <w:rsid w:val="0068212A"/>
    <w:rsid w:val="0068213E"/>
    <w:rsid w:val="00682256"/>
    <w:rsid w:val="00682319"/>
    <w:rsid w:val="0068236E"/>
    <w:rsid w:val="00682445"/>
    <w:rsid w:val="0068299C"/>
    <w:rsid w:val="00682C77"/>
    <w:rsid w:val="00682E9D"/>
    <w:rsid w:val="00683125"/>
    <w:rsid w:val="006832A8"/>
    <w:rsid w:val="006836CD"/>
    <w:rsid w:val="00683D3C"/>
    <w:rsid w:val="00683ECE"/>
    <w:rsid w:val="00684596"/>
    <w:rsid w:val="00684A41"/>
    <w:rsid w:val="00684AB5"/>
    <w:rsid w:val="00684DB0"/>
    <w:rsid w:val="00684DF7"/>
    <w:rsid w:val="00685002"/>
    <w:rsid w:val="006856AC"/>
    <w:rsid w:val="006859FC"/>
    <w:rsid w:val="00685B8A"/>
    <w:rsid w:val="00685B8E"/>
    <w:rsid w:val="00685C1E"/>
    <w:rsid w:val="00685D37"/>
    <w:rsid w:val="00685EA0"/>
    <w:rsid w:val="00686129"/>
    <w:rsid w:val="00686280"/>
    <w:rsid w:val="00686297"/>
    <w:rsid w:val="0068655D"/>
    <w:rsid w:val="00686907"/>
    <w:rsid w:val="00686E74"/>
    <w:rsid w:val="0068750B"/>
    <w:rsid w:val="0068791B"/>
    <w:rsid w:val="0068799B"/>
    <w:rsid w:val="00687AC1"/>
    <w:rsid w:val="00687D24"/>
    <w:rsid w:val="00687DDA"/>
    <w:rsid w:val="00687FCD"/>
    <w:rsid w:val="00690016"/>
    <w:rsid w:val="006900A1"/>
    <w:rsid w:val="0069019E"/>
    <w:rsid w:val="00690563"/>
    <w:rsid w:val="00690640"/>
    <w:rsid w:val="006906D8"/>
    <w:rsid w:val="00690700"/>
    <w:rsid w:val="0069078E"/>
    <w:rsid w:val="00691067"/>
    <w:rsid w:val="006911EB"/>
    <w:rsid w:val="006913D9"/>
    <w:rsid w:val="0069150D"/>
    <w:rsid w:val="00691616"/>
    <w:rsid w:val="0069238B"/>
    <w:rsid w:val="0069246A"/>
    <w:rsid w:val="00692977"/>
    <w:rsid w:val="00692DB7"/>
    <w:rsid w:val="00692ECE"/>
    <w:rsid w:val="006934A7"/>
    <w:rsid w:val="00693541"/>
    <w:rsid w:val="006935DA"/>
    <w:rsid w:val="006939BA"/>
    <w:rsid w:val="00693D19"/>
    <w:rsid w:val="00693D46"/>
    <w:rsid w:val="00693E05"/>
    <w:rsid w:val="0069407E"/>
    <w:rsid w:val="006942EB"/>
    <w:rsid w:val="006945B4"/>
    <w:rsid w:val="0069470C"/>
    <w:rsid w:val="00694710"/>
    <w:rsid w:val="00694771"/>
    <w:rsid w:val="0069480E"/>
    <w:rsid w:val="006948FE"/>
    <w:rsid w:val="00694937"/>
    <w:rsid w:val="00694A16"/>
    <w:rsid w:val="00694E18"/>
    <w:rsid w:val="00694ED5"/>
    <w:rsid w:val="00694FE2"/>
    <w:rsid w:val="006959DF"/>
    <w:rsid w:val="00695C9C"/>
    <w:rsid w:val="00695D9F"/>
    <w:rsid w:val="00695FC2"/>
    <w:rsid w:val="00696225"/>
    <w:rsid w:val="0069627B"/>
    <w:rsid w:val="006962C5"/>
    <w:rsid w:val="006962F6"/>
    <w:rsid w:val="00696593"/>
    <w:rsid w:val="006966C8"/>
    <w:rsid w:val="00696794"/>
    <w:rsid w:val="00696949"/>
    <w:rsid w:val="00696A54"/>
    <w:rsid w:val="00696C16"/>
    <w:rsid w:val="00697052"/>
    <w:rsid w:val="00697143"/>
    <w:rsid w:val="006974EF"/>
    <w:rsid w:val="00697957"/>
    <w:rsid w:val="00697B02"/>
    <w:rsid w:val="00697CAE"/>
    <w:rsid w:val="00697FEB"/>
    <w:rsid w:val="006A0117"/>
    <w:rsid w:val="006A02BD"/>
    <w:rsid w:val="006A0401"/>
    <w:rsid w:val="006A0556"/>
    <w:rsid w:val="006A0607"/>
    <w:rsid w:val="006A0643"/>
    <w:rsid w:val="006A0716"/>
    <w:rsid w:val="006A07B6"/>
    <w:rsid w:val="006A08B9"/>
    <w:rsid w:val="006A0A3A"/>
    <w:rsid w:val="006A0E73"/>
    <w:rsid w:val="006A14D2"/>
    <w:rsid w:val="006A17A3"/>
    <w:rsid w:val="006A1D50"/>
    <w:rsid w:val="006A1DBC"/>
    <w:rsid w:val="006A2657"/>
    <w:rsid w:val="006A26DF"/>
    <w:rsid w:val="006A2A79"/>
    <w:rsid w:val="006A2C94"/>
    <w:rsid w:val="006A2E07"/>
    <w:rsid w:val="006A39A3"/>
    <w:rsid w:val="006A3BC6"/>
    <w:rsid w:val="006A3F61"/>
    <w:rsid w:val="006A3FE6"/>
    <w:rsid w:val="006A4241"/>
    <w:rsid w:val="006A4379"/>
    <w:rsid w:val="006A46FB"/>
    <w:rsid w:val="006A47D3"/>
    <w:rsid w:val="006A4801"/>
    <w:rsid w:val="006A489B"/>
    <w:rsid w:val="006A4A65"/>
    <w:rsid w:val="006A4B52"/>
    <w:rsid w:val="006A4B94"/>
    <w:rsid w:val="006A4D0C"/>
    <w:rsid w:val="006A4DA9"/>
    <w:rsid w:val="006A4DEE"/>
    <w:rsid w:val="006A5323"/>
    <w:rsid w:val="006A5436"/>
    <w:rsid w:val="006A5906"/>
    <w:rsid w:val="006A5E28"/>
    <w:rsid w:val="006A6275"/>
    <w:rsid w:val="006A65B3"/>
    <w:rsid w:val="006A6746"/>
    <w:rsid w:val="006A6903"/>
    <w:rsid w:val="006A6920"/>
    <w:rsid w:val="006A6979"/>
    <w:rsid w:val="006A697B"/>
    <w:rsid w:val="006A6A15"/>
    <w:rsid w:val="006A6A2B"/>
    <w:rsid w:val="006A6DB1"/>
    <w:rsid w:val="006A7024"/>
    <w:rsid w:val="006A7287"/>
    <w:rsid w:val="006A751E"/>
    <w:rsid w:val="006A7648"/>
    <w:rsid w:val="006A7685"/>
    <w:rsid w:val="006A7936"/>
    <w:rsid w:val="006A7AFF"/>
    <w:rsid w:val="006A7E99"/>
    <w:rsid w:val="006B013B"/>
    <w:rsid w:val="006B06AC"/>
    <w:rsid w:val="006B117C"/>
    <w:rsid w:val="006B1206"/>
    <w:rsid w:val="006B123D"/>
    <w:rsid w:val="006B14D5"/>
    <w:rsid w:val="006B14E4"/>
    <w:rsid w:val="006B1525"/>
    <w:rsid w:val="006B15F0"/>
    <w:rsid w:val="006B177E"/>
    <w:rsid w:val="006B1816"/>
    <w:rsid w:val="006B1976"/>
    <w:rsid w:val="006B1B13"/>
    <w:rsid w:val="006B1BAE"/>
    <w:rsid w:val="006B1BCA"/>
    <w:rsid w:val="006B1E7E"/>
    <w:rsid w:val="006B1EF1"/>
    <w:rsid w:val="006B2099"/>
    <w:rsid w:val="006B210A"/>
    <w:rsid w:val="006B2187"/>
    <w:rsid w:val="006B2220"/>
    <w:rsid w:val="006B224D"/>
    <w:rsid w:val="006B22CD"/>
    <w:rsid w:val="006B2398"/>
    <w:rsid w:val="006B2525"/>
    <w:rsid w:val="006B2600"/>
    <w:rsid w:val="006B2BC3"/>
    <w:rsid w:val="006B2CFB"/>
    <w:rsid w:val="006B2EC8"/>
    <w:rsid w:val="006B3106"/>
    <w:rsid w:val="006B3AC7"/>
    <w:rsid w:val="006B3F68"/>
    <w:rsid w:val="006B410C"/>
    <w:rsid w:val="006B4153"/>
    <w:rsid w:val="006B4357"/>
    <w:rsid w:val="006B4771"/>
    <w:rsid w:val="006B47ED"/>
    <w:rsid w:val="006B50CF"/>
    <w:rsid w:val="006B5101"/>
    <w:rsid w:val="006B55DB"/>
    <w:rsid w:val="006B5A25"/>
    <w:rsid w:val="006B5CB5"/>
    <w:rsid w:val="006B5F82"/>
    <w:rsid w:val="006B5FFC"/>
    <w:rsid w:val="006B6076"/>
    <w:rsid w:val="006B60B2"/>
    <w:rsid w:val="006B645E"/>
    <w:rsid w:val="006B6605"/>
    <w:rsid w:val="006B66BB"/>
    <w:rsid w:val="006B6867"/>
    <w:rsid w:val="006B692C"/>
    <w:rsid w:val="006B6E31"/>
    <w:rsid w:val="006B6F41"/>
    <w:rsid w:val="006B7130"/>
    <w:rsid w:val="006B73ED"/>
    <w:rsid w:val="006B77AF"/>
    <w:rsid w:val="006B79E2"/>
    <w:rsid w:val="006B7E5A"/>
    <w:rsid w:val="006B7FF1"/>
    <w:rsid w:val="006C03B8"/>
    <w:rsid w:val="006C03D9"/>
    <w:rsid w:val="006C05BA"/>
    <w:rsid w:val="006C063B"/>
    <w:rsid w:val="006C07F5"/>
    <w:rsid w:val="006C0F84"/>
    <w:rsid w:val="006C1396"/>
    <w:rsid w:val="006C15A8"/>
    <w:rsid w:val="006C176E"/>
    <w:rsid w:val="006C1790"/>
    <w:rsid w:val="006C17FB"/>
    <w:rsid w:val="006C206A"/>
    <w:rsid w:val="006C2134"/>
    <w:rsid w:val="006C2183"/>
    <w:rsid w:val="006C2360"/>
    <w:rsid w:val="006C2CF3"/>
    <w:rsid w:val="006C2DF5"/>
    <w:rsid w:val="006C2F45"/>
    <w:rsid w:val="006C3213"/>
    <w:rsid w:val="006C3682"/>
    <w:rsid w:val="006C3A08"/>
    <w:rsid w:val="006C3F84"/>
    <w:rsid w:val="006C3FE9"/>
    <w:rsid w:val="006C4265"/>
    <w:rsid w:val="006C4434"/>
    <w:rsid w:val="006C4688"/>
    <w:rsid w:val="006C4967"/>
    <w:rsid w:val="006C4DA5"/>
    <w:rsid w:val="006C4F4F"/>
    <w:rsid w:val="006C50B8"/>
    <w:rsid w:val="006C55D6"/>
    <w:rsid w:val="006C581F"/>
    <w:rsid w:val="006C599E"/>
    <w:rsid w:val="006C5A87"/>
    <w:rsid w:val="006C5EC9"/>
    <w:rsid w:val="006C6059"/>
    <w:rsid w:val="006C607C"/>
    <w:rsid w:val="006C6131"/>
    <w:rsid w:val="006C6251"/>
    <w:rsid w:val="006C65C4"/>
    <w:rsid w:val="006C6711"/>
    <w:rsid w:val="006C67FB"/>
    <w:rsid w:val="006C68E9"/>
    <w:rsid w:val="006C68FA"/>
    <w:rsid w:val="006C6908"/>
    <w:rsid w:val="006C69F5"/>
    <w:rsid w:val="006C6BF5"/>
    <w:rsid w:val="006C713C"/>
    <w:rsid w:val="006C72D7"/>
    <w:rsid w:val="006C7381"/>
    <w:rsid w:val="006C7457"/>
    <w:rsid w:val="006C7522"/>
    <w:rsid w:val="006C76A7"/>
    <w:rsid w:val="006C7A1B"/>
    <w:rsid w:val="006C7D81"/>
    <w:rsid w:val="006C7F3D"/>
    <w:rsid w:val="006C7FC4"/>
    <w:rsid w:val="006D01EE"/>
    <w:rsid w:val="006D020C"/>
    <w:rsid w:val="006D0A9F"/>
    <w:rsid w:val="006D0AB3"/>
    <w:rsid w:val="006D0B8B"/>
    <w:rsid w:val="006D0D2A"/>
    <w:rsid w:val="006D0EBF"/>
    <w:rsid w:val="006D10B2"/>
    <w:rsid w:val="006D13D9"/>
    <w:rsid w:val="006D1483"/>
    <w:rsid w:val="006D16C2"/>
    <w:rsid w:val="006D1A85"/>
    <w:rsid w:val="006D1AAF"/>
    <w:rsid w:val="006D1E32"/>
    <w:rsid w:val="006D1E87"/>
    <w:rsid w:val="006D1EB3"/>
    <w:rsid w:val="006D1F94"/>
    <w:rsid w:val="006D2250"/>
    <w:rsid w:val="006D2435"/>
    <w:rsid w:val="006D2A20"/>
    <w:rsid w:val="006D2D51"/>
    <w:rsid w:val="006D2DE8"/>
    <w:rsid w:val="006D3053"/>
    <w:rsid w:val="006D3CC2"/>
    <w:rsid w:val="006D41C1"/>
    <w:rsid w:val="006D420D"/>
    <w:rsid w:val="006D44D1"/>
    <w:rsid w:val="006D44F4"/>
    <w:rsid w:val="006D477A"/>
    <w:rsid w:val="006D4819"/>
    <w:rsid w:val="006D4C88"/>
    <w:rsid w:val="006D4CC0"/>
    <w:rsid w:val="006D50E0"/>
    <w:rsid w:val="006D563D"/>
    <w:rsid w:val="006D5992"/>
    <w:rsid w:val="006D5B3B"/>
    <w:rsid w:val="006D5B67"/>
    <w:rsid w:val="006D5BDE"/>
    <w:rsid w:val="006D5DC5"/>
    <w:rsid w:val="006D615B"/>
    <w:rsid w:val="006D61F7"/>
    <w:rsid w:val="006D64C7"/>
    <w:rsid w:val="006D6829"/>
    <w:rsid w:val="006D6B8F"/>
    <w:rsid w:val="006D6BCE"/>
    <w:rsid w:val="006D6E5E"/>
    <w:rsid w:val="006D6EC5"/>
    <w:rsid w:val="006D6F08"/>
    <w:rsid w:val="006D6FCA"/>
    <w:rsid w:val="006D7192"/>
    <w:rsid w:val="006D7237"/>
    <w:rsid w:val="006D72A3"/>
    <w:rsid w:val="006D7596"/>
    <w:rsid w:val="006D7765"/>
    <w:rsid w:val="006D78E9"/>
    <w:rsid w:val="006D7D99"/>
    <w:rsid w:val="006D7E98"/>
    <w:rsid w:val="006D7F51"/>
    <w:rsid w:val="006E00BF"/>
    <w:rsid w:val="006E062C"/>
    <w:rsid w:val="006E081F"/>
    <w:rsid w:val="006E0904"/>
    <w:rsid w:val="006E10BD"/>
    <w:rsid w:val="006E12FB"/>
    <w:rsid w:val="006E14DD"/>
    <w:rsid w:val="006E1556"/>
    <w:rsid w:val="006E1642"/>
    <w:rsid w:val="006E1742"/>
    <w:rsid w:val="006E1940"/>
    <w:rsid w:val="006E1ABE"/>
    <w:rsid w:val="006E1C82"/>
    <w:rsid w:val="006E1DE9"/>
    <w:rsid w:val="006E1DF9"/>
    <w:rsid w:val="006E1FB7"/>
    <w:rsid w:val="006E2016"/>
    <w:rsid w:val="006E27CB"/>
    <w:rsid w:val="006E2817"/>
    <w:rsid w:val="006E28B7"/>
    <w:rsid w:val="006E2A9B"/>
    <w:rsid w:val="006E2C45"/>
    <w:rsid w:val="006E2CB1"/>
    <w:rsid w:val="006E2E28"/>
    <w:rsid w:val="006E31B4"/>
    <w:rsid w:val="006E3281"/>
    <w:rsid w:val="006E3310"/>
    <w:rsid w:val="006E362A"/>
    <w:rsid w:val="006E36FC"/>
    <w:rsid w:val="006E3A09"/>
    <w:rsid w:val="006E3A72"/>
    <w:rsid w:val="006E3E11"/>
    <w:rsid w:val="006E4011"/>
    <w:rsid w:val="006E4069"/>
    <w:rsid w:val="006E4C24"/>
    <w:rsid w:val="006E4CC7"/>
    <w:rsid w:val="006E4E39"/>
    <w:rsid w:val="006E5079"/>
    <w:rsid w:val="006E5261"/>
    <w:rsid w:val="006E55F5"/>
    <w:rsid w:val="006E565E"/>
    <w:rsid w:val="006E5B0B"/>
    <w:rsid w:val="006E60F6"/>
    <w:rsid w:val="006E6304"/>
    <w:rsid w:val="006E63F8"/>
    <w:rsid w:val="006E6483"/>
    <w:rsid w:val="006E6592"/>
    <w:rsid w:val="006E65AF"/>
    <w:rsid w:val="006E6716"/>
    <w:rsid w:val="006E673D"/>
    <w:rsid w:val="006E68C9"/>
    <w:rsid w:val="006E6D38"/>
    <w:rsid w:val="006E6EAE"/>
    <w:rsid w:val="006E6FC4"/>
    <w:rsid w:val="006E7035"/>
    <w:rsid w:val="006E730C"/>
    <w:rsid w:val="006E7930"/>
    <w:rsid w:val="006E7969"/>
    <w:rsid w:val="006E79BE"/>
    <w:rsid w:val="006E7D3B"/>
    <w:rsid w:val="006F0B74"/>
    <w:rsid w:val="006F179C"/>
    <w:rsid w:val="006F17BF"/>
    <w:rsid w:val="006F188F"/>
    <w:rsid w:val="006F1B70"/>
    <w:rsid w:val="006F239A"/>
    <w:rsid w:val="006F2407"/>
    <w:rsid w:val="006F24CF"/>
    <w:rsid w:val="006F258C"/>
    <w:rsid w:val="006F2628"/>
    <w:rsid w:val="006F2763"/>
    <w:rsid w:val="006F3192"/>
    <w:rsid w:val="006F341D"/>
    <w:rsid w:val="006F3465"/>
    <w:rsid w:val="006F35F4"/>
    <w:rsid w:val="006F366D"/>
    <w:rsid w:val="006F3C49"/>
    <w:rsid w:val="006F3CDE"/>
    <w:rsid w:val="006F3F1D"/>
    <w:rsid w:val="006F3F49"/>
    <w:rsid w:val="006F46FD"/>
    <w:rsid w:val="006F4951"/>
    <w:rsid w:val="006F4BCC"/>
    <w:rsid w:val="006F5086"/>
    <w:rsid w:val="006F5479"/>
    <w:rsid w:val="006F58D4"/>
    <w:rsid w:val="006F63D1"/>
    <w:rsid w:val="006F6582"/>
    <w:rsid w:val="006F65F0"/>
    <w:rsid w:val="006F6F24"/>
    <w:rsid w:val="006F79DA"/>
    <w:rsid w:val="006F7B08"/>
    <w:rsid w:val="0070000A"/>
    <w:rsid w:val="007001E1"/>
    <w:rsid w:val="00700232"/>
    <w:rsid w:val="00700446"/>
    <w:rsid w:val="00700506"/>
    <w:rsid w:val="0070070D"/>
    <w:rsid w:val="007013D9"/>
    <w:rsid w:val="00701840"/>
    <w:rsid w:val="00701876"/>
    <w:rsid w:val="007019E8"/>
    <w:rsid w:val="00701A73"/>
    <w:rsid w:val="00701E8E"/>
    <w:rsid w:val="00701EE3"/>
    <w:rsid w:val="00701FE4"/>
    <w:rsid w:val="0070219F"/>
    <w:rsid w:val="00702489"/>
    <w:rsid w:val="007024E8"/>
    <w:rsid w:val="0070282C"/>
    <w:rsid w:val="00702C29"/>
    <w:rsid w:val="00702CC1"/>
    <w:rsid w:val="00702E91"/>
    <w:rsid w:val="00702F7C"/>
    <w:rsid w:val="00703458"/>
    <w:rsid w:val="0070346E"/>
    <w:rsid w:val="007035AA"/>
    <w:rsid w:val="00703829"/>
    <w:rsid w:val="007042A1"/>
    <w:rsid w:val="00704880"/>
    <w:rsid w:val="00704891"/>
    <w:rsid w:val="0070492A"/>
    <w:rsid w:val="00704D6F"/>
    <w:rsid w:val="00704DD5"/>
    <w:rsid w:val="00704E00"/>
    <w:rsid w:val="00704E9F"/>
    <w:rsid w:val="00704EDB"/>
    <w:rsid w:val="00705129"/>
    <w:rsid w:val="007051FA"/>
    <w:rsid w:val="00705333"/>
    <w:rsid w:val="0070538E"/>
    <w:rsid w:val="00705408"/>
    <w:rsid w:val="007056A9"/>
    <w:rsid w:val="00705779"/>
    <w:rsid w:val="00705888"/>
    <w:rsid w:val="00705B48"/>
    <w:rsid w:val="00705F41"/>
    <w:rsid w:val="00706101"/>
    <w:rsid w:val="00706243"/>
    <w:rsid w:val="00706492"/>
    <w:rsid w:val="007064AB"/>
    <w:rsid w:val="007064D7"/>
    <w:rsid w:val="00707072"/>
    <w:rsid w:val="0070712F"/>
    <w:rsid w:val="007071C7"/>
    <w:rsid w:val="00707248"/>
    <w:rsid w:val="00707354"/>
    <w:rsid w:val="00707384"/>
    <w:rsid w:val="007075FF"/>
    <w:rsid w:val="00707BC0"/>
    <w:rsid w:val="00707D56"/>
    <w:rsid w:val="00707D61"/>
    <w:rsid w:val="00707D99"/>
    <w:rsid w:val="007103CD"/>
    <w:rsid w:val="007104E9"/>
    <w:rsid w:val="007108D5"/>
    <w:rsid w:val="00710AF6"/>
    <w:rsid w:val="00710B59"/>
    <w:rsid w:val="00710CF5"/>
    <w:rsid w:val="00710EE9"/>
    <w:rsid w:val="00710EF8"/>
    <w:rsid w:val="00710FC1"/>
    <w:rsid w:val="00711012"/>
    <w:rsid w:val="00711736"/>
    <w:rsid w:val="0071174F"/>
    <w:rsid w:val="00711808"/>
    <w:rsid w:val="00711E46"/>
    <w:rsid w:val="00711ECD"/>
    <w:rsid w:val="00712245"/>
    <w:rsid w:val="0071224D"/>
    <w:rsid w:val="00712287"/>
    <w:rsid w:val="00712709"/>
    <w:rsid w:val="0071273A"/>
    <w:rsid w:val="00712772"/>
    <w:rsid w:val="0071292C"/>
    <w:rsid w:val="00712B1C"/>
    <w:rsid w:val="0071300E"/>
    <w:rsid w:val="0071344B"/>
    <w:rsid w:val="007134F3"/>
    <w:rsid w:val="0071354F"/>
    <w:rsid w:val="0071376A"/>
    <w:rsid w:val="007138B9"/>
    <w:rsid w:val="00713B5B"/>
    <w:rsid w:val="00713CC6"/>
    <w:rsid w:val="00714096"/>
    <w:rsid w:val="0071419C"/>
    <w:rsid w:val="00714345"/>
    <w:rsid w:val="007146D9"/>
    <w:rsid w:val="007148D3"/>
    <w:rsid w:val="00714C68"/>
    <w:rsid w:val="0071530E"/>
    <w:rsid w:val="0071594C"/>
    <w:rsid w:val="007159C4"/>
    <w:rsid w:val="00715B9A"/>
    <w:rsid w:val="00715D07"/>
    <w:rsid w:val="00715D71"/>
    <w:rsid w:val="007168EB"/>
    <w:rsid w:val="007169BB"/>
    <w:rsid w:val="0071713C"/>
    <w:rsid w:val="0071733D"/>
    <w:rsid w:val="00717376"/>
    <w:rsid w:val="00717C80"/>
    <w:rsid w:val="00717E7C"/>
    <w:rsid w:val="00720257"/>
    <w:rsid w:val="0072053C"/>
    <w:rsid w:val="00720DF5"/>
    <w:rsid w:val="00721407"/>
    <w:rsid w:val="0072153B"/>
    <w:rsid w:val="0072158B"/>
    <w:rsid w:val="00721A7C"/>
    <w:rsid w:val="00721B32"/>
    <w:rsid w:val="00722208"/>
    <w:rsid w:val="0072238F"/>
    <w:rsid w:val="0072269C"/>
    <w:rsid w:val="00722784"/>
    <w:rsid w:val="0072280A"/>
    <w:rsid w:val="00722CF2"/>
    <w:rsid w:val="00722DB6"/>
    <w:rsid w:val="00723019"/>
    <w:rsid w:val="0072317A"/>
    <w:rsid w:val="0072324D"/>
    <w:rsid w:val="007232C5"/>
    <w:rsid w:val="007234D8"/>
    <w:rsid w:val="00723EBC"/>
    <w:rsid w:val="0072414B"/>
    <w:rsid w:val="007241DA"/>
    <w:rsid w:val="00724512"/>
    <w:rsid w:val="00724778"/>
    <w:rsid w:val="007249BB"/>
    <w:rsid w:val="00724AF5"/>
    <w:rsid w:val="00724B35"/>
    <w:rsid w:val="007250FE"/>
    <w:rsid w:val="007252DF"/>
    <w:rsid w:val="00725385"/>
    <w:rsid w:val="00725549"/>
    <w:rsid w:val="007256C5"/>
    <w:rsid w:val="007256EB"/>
    <w:rsid w:val="00725788"/>
    <w:rsid w:val="007257BA"/>
    <w:rsid w:val="007257D0"/>
    <w:rsid w:val="00725872"/>
    <w:rsid w:val="00725EBF"/>
    <w:rsid w:val="00726183"/>
    <w:rsid w:val="0072623D"/>
    <w:rsid w:val="00726501"/>
    <w:rsid w:val="00726EA6"/>
    <w:rsid w:val="00727208"/>
    <w:rsid w:val="00727220"/>
    <w:rsid w:val="007274A9"/>
    <w:rsid w:val="00727680"/>
    <w:rsid w:val="00727972"/>
    <w:rsid w:val="00727AEE"/>
    <w:rsid w:val="00727B1C"/>
    <w:rsid w:val="00727B52"/>
    <w:rsid w:val="00727B6C"/>
    <w:rsid w:val="00727BC6"/>
    <w:rsid w:val="00730479"/>
    <w:rsid w:val="00730686"/>
    <w:rsid w:val="00730712"/>
    <w:rsid w:val="007307B9"/>
    <w:rsid w:val="00730BAC"/>
    <w:rsid w:val="00732249"/>
    <w:rsid w:val="0073226D"/>
    <w:rsid w:val="007326E1"/>
    <w:rsid w:val="00732789"/>
    <w:rsid w:val="0073279B"/>
    <w:rsid w:val="00732A08"/>
    <w:rsid w:val="00732C64"/>
    <w:rsid w:val="00733371"/>
    <w:rsid w:val="00733543"/>
    <w:rsid w:val="00733BC0"/>
    <w:rsid w:val="00733C6B"/>
    <w:rsid w:val="007340D0"/>
    <w:rsid w:val="00734179"/>
    <w:rsid w:val="0073448A"/>
    <w:rsid w:val="0073488B"/>
    <w:rsid w:val="007348B1"/>
    <w:rsid w:val="00734C36"/>
    <w:rsid w:val="00734C3C"/>
    <w:rsid w:val="00734F5D"/>
    <w:rsid w:val="007355A5"/>
    <w:rsid w:val="007357B3"/>
    <w:rsid w:val="007358C0"/>
    <w:rsid w:val="00735997"/>
    <w:rsid w:val="00735A88"/>
    <w:rsid w:val="00735E65"/>
    <w:rsid w:val="00735FF8"/>
    <w:rsid w:val="007362A6"/>
    <w:rsid w:val="007369F1"/>
    <w:rsid w:val="00736B1D"/>
    <w:rsid w:val="00736C34"/>
    <w:rsid w:val="00736CCB"/>
    <w:rsid w:val="00736D7D"/>
    <w:rsid w:val="00736E3D"/>
    <w:rsid w:val="00736F29"/>
    <w:rsid w:val="007370FC"/>
    <w:rsid w:val="00737275"/>
    <w:rsid w:val="007373CB"/>
    <w:rsid w:val="0073748D"/>
    <w:rsid w:val="007377C3"/>
    <w:rsid w:val="007377F9"/>
    <w:rsid w:val="00737933"/>
    <w:rsid w:val="00737C79"/>
    <w:rsid w:val="00737C8E"/>
    <w:rsid w:val="00737DAD"/>
    <w:rsid w:val="00740015"/>
    <w:rsid w:val="00740051"/>
    <w:rsid w:val="0074019F"/>
    <w:rsid w:val="007402AF"/>
    <w:rsid w:val="0074051D"/>
    <w:rsid w:val="0074065C"/>
    <w:rsid w:val="007408CA"/>
    <w:rsid w:val="00740C39"/>
    <w:rsid w:val="00740E58"/>
    <w:rsid w:val="0074100A"/>
    <w:rsid w:val="00741070"/>
    <w:rsid w:val="00741209"/>
    <w:rsid w:val="00741233"/>
    <w:rsid w:val="007416E8"/>
    <w:rsid w:val="007418BF"/>
    <w:rsid w:val="00741D70"/>
    <w:rsid w:val="00741ED9"/>
    <w:rsid w:val="007420B5"/>
    <w:rsid w:val="00742427"/>
    <w:rsid w:val="007424EE"/>
    <w:rsid w:val="00742667"/>
    <w:rsid w:val="00742983"/>
    <w:rsid w:val="00742D93"/>
    <w:rsid w:val="00742DB9"/>
    <w:rsid w:val="00742EB1"/>
    <w:rsid w:val="00742F3F"/>
    <w:rsid w:val="007439A2"/>
    <w:rsid w:val="00743C5F"/>
    <w:rsid w:val="00743E1E"/>
    <w:rsid w:val="00743F12"/>
    <w:rsid w:val="00744056"/>
    <w:rsid w:val="007444CE"/>
    <w:rsid w:val="007445A0"/>
    <w:rsid w:val="007448DD"/>
    <w:rsid w:val="00744C19"/>
    <w:rsid w:val="00744CD9"/>
    <w:rsid w:val="0074524B"/>
    <w:rsid w:val="00745259"/>
    <w:rsid w:val="00745370"/>
    <w:rsid w:val="00745D45"/>
    <w:rsid w:val="00746061"/>
    <w:rsid w:val="007464D4"/>
    <w:rsid w:val="007467CA"/>
    <w:rsid w:val="00746CA9"/>
    <w:rsid w:val="00746DBE"/>
    <w:rsid w:val="00746FF5"/>
    <w:rsid w:val="007470C8"/>
    <w:rsid w:val="00747205"/>
    <w:rsid w:val="00747212"/>
    <w:rsid w:val="0074737C"/>
    <w:rsid w:val="0074756E"/>
    <w:rsid w:val="00747ADA"/>
    <w:rsid w:val="00747D0E"/>
    <w:rsid w:val="00747D8B"/>
    <w:rsid w:val="00747FF7"/>
    <w:rsid w:val="007500DF"/>
    <w:rsid w:val="0075017F"/>
    <w:rsid w:val="0075033B"/>
    <w:rsid w:val="00750515"/>
    <w:rsid w:val="00750781"/>
    <w:rsid w:val="00750EEB"/>
    <w:rsid w:val="00751134"/>
    <w:rsid w:val="00751216"/>
    <w:rsid w:val="00751228"/>
    <w:rsid w:val="0075147F"/>
    <w:rsid w:val="007514B4"/>
    <w:rsid w:val="007514DA"/>
    <w:rsid w:val="00751533"/>
    <w:rsid w:val="00751742"/>
    <w:rsid w:val="00751A33"/>
    <w:rsid w:val="00751B70"/>
    <w:rsid w:val="00751C41"/>
    <w:rsid w:val="00751D6A"/>
    <w:rsid w:val="007520BC"/>
    <w:rsid w:val="007520E0"/>
    <w:rsid w:val="007522F4"/>
    <w:rsid w:val="007524C4"/>
    <w:rsid w:val="007525C1"/>
    <w:rsid w:val="007529D0"/>
    <w:rsid w:val="00752A6B"/>
    <w:rsid w:val="00753540"/>
    <w:rsid w:val="007535FC"/>
    <w:rsid w:val="0075387A"/>
    <w:rsid w:val="00753A77"/>
    <w:rsid w:val="00753BFF"/>
    <w:rsid w:val="00753C29"/>
    <w:rsid w:val="00753C2A"/>
    <w:rsid w:val="00754255"/>
    <w:rsid w:val="00754290"/>
    <w:rsid w:val="0075429A"/>
    <w:rsid w:val="0075485C"/>
    <w:rsid w:val="00754874"/>
    <w:rsid w:val="0075488E"/>
    <w:rsid w:val="00754952"/>
    <w:rsid w:val="00754954"/>
    <w:rsid w:val="00755518"/>
    <w:rsid w:val="007556B4"/>
    <w:rsid w:val="007556F9"/>
    <w:rsid w:val="00755926"/>
    <w:rsid w:val="00755A87"/>
    <w:rsid w:val="00755FDF"/>
    <w:rsid w:val="00756156"/>
    <w:rsid w:val="0075643C"/>
    <w:rsid w:val="007564AE"/>
    <w:rsid w:val="007565E2"/>
    <w:rsid w:val="00756628"/>
    <w:rsid w:val="0075665C"/>
    <w:rsid w:val="00756AD9"/>
    <w:rsid w:val="00756B76"/>
    <w:rsid w:val="007570B2"/>
    <w:rsid w:val="007571E1"/>
    <w:rsid w:val="0075768D"/>
    <w:rsid w:val="00757A89"/>
    <w:rsid w:val="00757ABA"/>
    <w:rsid w:val="00757D90"/>
    <w:rsid w:val="00757D99"/>
    <w:rsid w:val="00760029"/>
    <w:rsid w:val="007602F2"/>
    <w:rsid w:val="00760441"/>
    <w:rsid w:val="0076047C"/>
    <w:rsid w:val="0076048A"/>
    <w:rsid w:val="007604B2"/>
    <w:rsid w:val="007605E8"/>
    <w:rsid w:val="0076075B"/>
    <w:rsid w:val="0076082E"/>
    <w:rsid w:val="00760AAD"/>
    <w:rsid w:val="00760C3B"/>
    <w:rsid w:val="00760E49"/>
    <w:rsid w:val="00760EC2"/>
    <w:rsid w:val="00761097"/>
    <w:rsid w:val="007610E8"/>
    <w:rsid w:val="007611A6"/>
    <w:rsid w:val="00761288"/>
    <w:rsid w:val="007614F5"/>
    <w:rsid w:val="00761524"/>
    <w:rsid w:val="007619F6"/>
    <w:rsid w:val="00761A38"/>
    <w:rsid w:val="00761BB5"/>
    <w:rsid w:val="00761CB7"/>
    <w:rsid w:val="00762052"/>
    <w:rsid w:val="00762598"/>
    <w:rsid w:val="0076268F"/>
    <w:rsid w:val="00762808"/>
    <w:rsid w:val="00762C69"/>
    <w:rsid w:val="00762E24"/>
    <w:rsid w:val="00763007"/>
    <w:rsid w:val="00763110"/>
    <w:rsid w:val="0076337D"/>
    <w:rsid w:val="0076340A"/>
    <w:rsid w:val="00763450"/>
    <w:rsid w:val="007635D1"/>
    <w:rsid w:val="00763693"/>
    <w:rsid w:val="007636F4"/>
    <w:rsid w:val="007638EC"/>
    <w:rsid w:val="00763999"/>
    <w:rsid w:val="007639D2"/>
    <w:rsid w:val="00763DB5"/>
    <w:rsid w:val="0076401C"/>
    <w:rsid w:val="00764113"/>
    <w:rsid w:val="00764116"/>
    <w:rsid w:val="0076421B"/>
    <w:rsid w:val="0076432D"/>
    <w:rsid w:val="00764646"/>
    <w:rsid w:val="0076471B"/>
    <w:rsid w:val="00764741"/>
    <w:rsid w:val="007647E7"/>
    <w:rsid w:val="0076487C"/>
    <w:rsid w:val="00764942"/>
    <w:rsid w:val="00764F14"/>
    <w:rsid w:val="00764F59"/>
    <w:rsid w:val="00764FA3"/>
    <w:rsid w:val="00765046"/>
    <w:rsid w:val="00765281"/>
    <w:rsid w:val="0076531B"/>
    <w:rsid w:val="00765369"/>
    <w:rsid w:val="007653FA"/>
    <w:rsid w:val="007657C9"/>
    <w:rsid w:val="007658C7"/>
    <w:rsid w:val="0076599E"/>
    <w:rsid w:val="00765C3A"/>
    <w:rsid w:val="00765D06"/>
    <w:rsid w:val="007660D4"/>
    <w:rsid w:val="0076678F"/>
    <w:rsid w:val="007667B2"/>
    <w:rsid w:val="007669B6"/>
    <w:rsid w:val="007669CA"/>
    <w:rsid w:val="00766A58"/>
    <w:rsid w:val="00766BAD"/>
    <w:rsid w:val="00766C1C"/>
    <w:rsid w:val="00766DB3"/>
    <w:rsid w:val="00766E66"/>
    <w:rsid w:val="00766F93"/>
    <w:rsid w:val="00767020"/>
    <w:rsid w:val="007670B2"/>
    <w:rsid w:val="00767365"/>
    <w:rsid w:val="00767486"/>
    <w:rsid w:val="0076748F"/>
    <w:rsid w:val="007674B7"/>
    <w:rsid w:val="00767B48"/>
    <w:rsid w:val="00767DFE"/>
    <w:rsid w:val="00770106"/>
    <w:rsid w:val="007701A0"/>
    <w:rsid w:val="00770230"/>
    <w:rsid w:val="007704DC"/>
    <w:rsid w:val="007708A4"/>
    <w:rsid w:val="007708C0"/>
    <w:rsid w:val="007708C1"/>
    <w:rsid w:val="007708C6"/>
    <w:rsid w:val="00770A58"/>
    <w:rsid w:val="00770EDC"/>
    <w:rsid w:val="00771064"/>
    <w:rsid w:val="007710D1"/>
    <w:rsid w:val="00771182"/>
    <w:rsid w:val="0077128C"/>
    <w:rsid w:val="00771917"/>
    <w:rsid w:val="007720D4"/>
    <w:rsid w:val="007722A9"/>
    <w:rsid w:val="007723B9"/>
    <w:rsid w:val="007725C7"/>
    <w:rsid w:val="0077285D"/>
    <w:rsid w:val="007728E8"/>
    <w:rsid w:val="007729A2"/>
    <w:rsid w:val="007729B2"/>
    <w:rsid w:val="00772EF5"/>
    <w:rsid w:val="0077302D"/>
    <w:rsid w:val="00773247"/>
    <w:rsid w:val="00773444"/>
    <w:rsid w:val="00773685"/>
    <w:rsid w:val="00773864"/>
    <w:rsid w:val="00773A12"/>
    <w:rsid w:val="00773BAA"/>
    <w:rsid w:val="00773C6F"/>
    <w:rsid w:val="00773EBA"/>
    <w:rsid w:val="0077456F"/>
    <w:rsid w:val="00774637"/>
    <w:rsid w:val="0077463D"/>
    <w:rsid w:val="0077472A"/>
    <w:rsid w:val="00774BF0"/>
    <w:rsid w:val="00774F3A"/>
    <w:rsid w:val="00774F3E"/>
    <w:rsid w:val="00775071"/>
    <w:rsid w:val="007751A9"/>
    <w:rsid w:val="00775279"/>
    <w:rsid w:val="007752C7"/>
    <w:rsid w:val="007752F4"/>
    <w:rsid w:val="007755F2"/>
    <w:rsid w:val="007758A1"/>
    <w:rsid w:val="007758BA"/>
    <w:rsid w:val="00775AA1"/>
    <w:rsid w:val="00775D3C"/>
    <w:rsid w:val="00775D40"/>
    <w:rsid w:val="00775E0F"/>
    <w:rsid w:val="00775F08"/>
    <w:rsid w:val="00776005"/>
    <w:rsid w:val="00776345"/>
    <w:rsid w:val="00776395"/>
    <w:rsid w:val="00776596"/>
    <w:rsid w:val="0077676F"/>
    <w:rsid w:val="007767DE"/>
    <w:rsid w:val="0077680B"/>
    <w:rsid w:val="00776833"/>
    <w:rsid w:val="00776971"/>
    <w:rsid w:val="00776B49"/>
    <w:rsid w:val="00776D10"/>
    <w:rsid w:val="00776E65"/>
    <w:rsid w:val="00776E83"/>
    <w:rsid w:val="007772FA"/>
    <w:rsid w:val="00777414"/>
    <w:rsid w:val="0077759A"/>
    <w:rsid w:val="007778A3"/>
    <w:rsid w:val="007778DF"/>
    <w:rsid w:val="00777CD3"/>
    <w:rsid w:val="00777FD9"/>
    <w:rsid w:val="00780140"/>
    <w:rsid w:val="00780643"/>
    <w:rsid w:val="007808AD"/>
    <w:rsid w:val="00780A80"/>
    <w:rsid w:val="00780CD9"/>
    <w:rsid w:val="00780CEC"/>
    <w:rsid w:val="007811B0"/>
    <w:rsid w:val="00781268"/>
    <w:rsid w:val="00781425"/>
    <w:rsid w:val="0078177E"/>
    <w:rsid w:val="00781A5A"/>
    <w:rsid w:val="00781AB8"/>
    <w:rsid w:val="00781B6B"/>
    <w:rsid w:val="00781C18"/>
    <w:rsid w:val="00781C8A"/>
    <w:rsid w:val="007824DF"/>
    <w:rsid w:val="0078276A"/>
    <w:rsid w:val="00782918"/>
    <w:rsid w:val="00782B8E"/>
    <w:rsid w:val="00782B91"/>
    <w:rsid w:val="00782E93"/>
    <w:rsid w:val="00783016"/>
    <w:rsid w:val="00783018"/>
    <w:rsid w:val="0078304C"/>
    <w:rsid w:val="007830C0"/>
    <w:rsid w:val="007830FB"/>
    <w:rsid w:val="00783322"/>
    <w:rsid w:val="007833A2"/>
    <w:rsid w:val="0078358C"/>
    <w:rsid w:val="00783673"/>
    <w:rsid w:val="007837C4"/>
    <w:rsid w:val="0078384F"/>
    <w:rsid w:val="00783B1E"/>
    <w:rsid w:val="00783EBD"/>
    <w:rsid w:val="0078402A"/>
    <w:rsid w:val="007840F8"/>
    <w:rsid w:val="00784632"/>
    <w:rsid w:val="00785490"/>
    <w:rsid w:val="00785624"/>
    <w:rsid w:val="0078565C"/>
    <w:rsid w:val="00785752"/>
    <w:rsid w:val="00785C5A"/>
    <w:rsid w:val="00785CDB"/>
    <w:rsid w:val="007861AA"/>
    <w:rsid w:val="007861FA"/>
    <w:rsid w:val="00786314"/>
    <w:rsid w:val="0078676E"/>
    <w:rsid w:val="00786852"/>
    <w:rsid w:val="00786BAD"/>
    <w:rsid w:val="00786BC1"/>
    <w:rsid w:val="00786CEC"/>
    <w:rsid w:val="00786CF2"/>
    <w:rsid w:val="00786D0D"/>
    <w:rsid w:val="00786D22"/>
    <w:rsid w:val="007875AA"/>
    <w:rsid w:val="0078771E"/>
    <w:rsid w:val="007879BC"/>
    <w:rsid w:val="00787CBA"/>
    <w:rsid w:val="00787E5B"/>
    <w:rsid w:val="00787F9B"/>
    <w:rsid w:val="00790413"/>
    <w:rsid w:val="00790689"/>
    <w:rsid w:val="0079072A"/>
    <w:rsid w:val="0079098A"/>
    <w:rsid w:val="007909F8"/>
    <w:rsid w:val="00790AAA"/>
    <w:rsid w:val="00791020"/>
    <w:rsid w:val="00791358"/>
    <w:rsid w:val="00791BE1"/>
    <w:rsid w:val="00791C12"/>
    <w:rsid w:val="00791E18"/>
    <w:rsid w:val="00792257"/>
    <w:rsid w:val="00792501"/>
    <w:rsid w:val="00792521"/>
    <w:rsid w:val="007925EA"/>
    <w:rsid w:val="0079297E"/>
    <w:rsid w:val="00792A0F"/>
    <w:rsid w:val="00792A1F"/>
    <w:rsid w:val="00792DA7"/>
    <w:rsid w:val="00792E08"/>
    <w:rsid w:val="00792FD5"/>
    <w:rsid w:val="007932DA"/>
    <w:rsid w:val="00793498"/>
    <w:rsid w:val="0079371A"/>
    <w:rsid w:val="00793746"/>
    <w:rsid w:val="0079379A"/>
    <w:rsid w:val="0079382D"/>
    <w:rsid w:val="00793CD8"/>
    <w:rsid w:val="0079435F"/>
    <w:rsid w:val="00794485"/>
    <w:rsid w:val="00794680"/>
    <w:rsid w:val="007946AF"/>
    <w:rsid w:val="00794742"/>
    <w:rsid w:val="00794908"/>
    <w:rsid w:val="00794A62"/>
    <w:rsid w:val="00794A65"/>
    <w:rsid w:val="007950EF"/>
    <w:rsid w:val="0079557B"/>
    <w:rsid w:val="007957A0"/>
    <w:rsid w:val="00795832"/>
    <w:rsid w:val="00795B11"/>
    <w:rsid w:val="00795C92"/>
    <w:rsid w:val="00796231"/>
    <w:rsid w:val="0079628A"/>
    <w:rsid w:val="007963B3"/>
    <w:rsid w:val="007964EE"/>
    <w:rsid w:val="0079670E"/>
    <w:rsid w:val="00796923"/>
    <w:rsid w:val="00796E64"/>
    <w:rsid w:val="00797262"/>
    <w:rsid w:val="00797285"/>
    <w:rsid w:val="007973F8"/>
    <w:rsid w:val="007974FE"/>
    <w:rsid w:val="00797E77"/>
    <w:rsid w:val="007A005D"/>
    <w:rsid w:val="007A0414"/>
    <w:rsid w:val="007A05DE"/>
    <w:rsid w:val="007A0736"/>
    <w:rsid w:val="007A07E5"/>
    <w:rsid w:val="007A07F9"/>
    <w:rsid w:val="007A0827"/>
    <w:rsid w:val="007A0A89"/>
    <w:rsid w:val="007A0BE8"/>
    <w:rsid w:val="007A1160"/>
    <w:rsid w:val="007A15EB"/>
    <w:rsid w:val="007A194A"/>
    <w:rsid w:val="007A1A3B"/>
    <w:rsid w:val="007A1AB2"/>
    <w:rsid w:val="007A1C3F"/>
    <w:rsid w:val="007A1CB3"/>
    <w:rsid w:val="007A1CB9"/>
    <w:rsid w:val="007A1F82"/>
    <w:rsid w:val="007A2005"/>
    <w:rsid w:val="007A294A"/>
    <w:rsid w:val="007A2A95"/>
    <w:rsid w:val="007A3030"/>
    <w:rsid w:val="007A306F"/>
    <w:rsid w:val="007A3474"/>
    <w:rsid w:val="007A34BC"/>
    <w:rsid w:val="007A36FC"/>
    <w:rsid w:val="007A3861"/>
    <w:rsid w:val="007A386D"/>
    <w:rsid w:val="007A38F7"/>
    <w:rsid w:val="007A39D3"/>
    <w:rsid w:val="007A3B30"/>
    <w:rsid w:val="007A3FA7"/>
    <w:rsid w:val="007A3FFB"/>
    <w:rsid w:val="007A42CF"/>
    <w:rsid w:val="007A43A6"/>
    <w:rsid w:val="007A44B6"/>
    <w:rsid w:val="007A473A"/>
    <w:rsid w:val="007A4765"/>
    <w:rsid w:val="007A4A3E"/>
    <w:rsid w:val="007A4B4F"/>
    <w:rsid w:val="007A4B9D"/>
    <w:rsid w:val="007A4C14"/>
    <w:rsid w:val="007A4EBF"/>
    <w:rsid w:val="007A51F9"/>
    <w:rsid w:val="007A5454"/>
    <w:rsid w:val="007A55A3"/>
    <w:rsid w:val="007A5661"/>
    <w:rsid w:val="007A5843"/>
    <w:rsid w:val="007A58A6"/>
    <w:rsid w:val="007A5D68"/>
    <w:rsid w:val="007A5ED7"/>
    <w:rsid w:val="007A625D"/>
    <w:rsid w:val="007A6344"/>
    <w:rsid w:val="007A6481"/>
    <w:rsid w:val="007A68E9"/>
    <w:rsid w:val="007A69F8"/>
    <w:rsid w:val="007A6F54"/>
    <w:rsid w:val="007A7155"/>
    <w:rsid w:val="007A7164"/>
    <w:rsid w:val="007A723D"/>
    <w:rsid w:val="007A72ED"/>
    <w:rsid w:val="007A7305"/>
    <w:rsid w:val="007A7697"/>
    <w:rsid w:val="007A76C7"/>
    <w:rsid w:val="007A77B2"/>
    <w:rsid w:val="007A7D5D"/>
    <w:rsid w:val="007A7FEF"/>
    <w:rsid w:val="007B0463"/>
    <w:rsid w:val="007B0546"/>
    <w:rsid w:val="007B05AA"/>
    <w:rsid w:val="007B060E"/>
    <w:rsid w:val="007B0947"/>
    <w:rsid w:val="007B098E"/>
    <w:rsid w:val="007B0BB2"/>
    <w:rsid w:val="007B0F71"/>
    <w:rsid w:val="007B166E"/>
    <w:rsid w:val="007B1B43"/>
    <w:rsid w:val="007B1EAB"/>
    <w:rsid w:val="007B20E2"/>
    <w:rsid w:val="007B2122"/>
    <w:rsid w:val="007B21A5"/>
    <w:rsid w:val="007B2585"/>
    <w:rsid w:val="007B2775"/>
    <w:rsid w:val="007B2A6C"/>
    <w:rsid w:val="007B2E91"/>
    <w:rsid w:val="007B2F61"/>
    <w:rsid w:val="007B2FA7"/>
    <w:rsid w:val="007B3172"/>
    <w:rsid w:val="007B32B7"/>
    <w:rsid w:val="007B3A0F"/>
    <w:rsid w:val="007B3B93"/>
    <w:rsid w:val="007B3C5F"/>
    <w:rsid w:val="007B3D2D"/>
    <w:rsid w:val="007B4226"/>
    <w:rsid w:val="007B44AA"/>
    <w:rsid w:val="007B4A59"/>
    <w:rsid w:val="007B4D00"/>
    <w:rsid w:val="007B50AE"/>
    <w:rsid w:val="007B50BB"/>
    <w:rsid w:val="007B51DF"/>
    <w:rsid w:val="007B5212"/>
    <w:rsid w:val="007B5366"/>
    <w:rsid w:val="007B5A00"/>
    <w:rsid w:val="007B5D04"/>
    <w:rsid w:val="007B5F41"/>
    <w:rsid w:val="007B5F82"/>
    <w:rsid w:val="007B5F91"/>
    <w:rsid w:val="007B603B"/>
    <w:rsid w:val="007B605A"/>
    <w:rsid w:val="007B61A0"/>
    <w:rsid w:val="007B631B"/>
    <w:rsid w:val="007B641A"/>
    <w:rsid w:val="007B6428"/>
    <w:rsid w:val="007B673B"/>
    <w:rsid w:val="007B6C82"/>
    <w:rsid w:val="007B6DF3"/>
    <w:rsid w:val="007B6FE7"/>
    <w:rsid w:val="007B7378"/>
    <w:rsid w:val="007B75D0"/>
    <w:rsid w:val="007B78A0"/>
    <w:rsid w:val="007B792D"/>
    <w:rsid w:val="007B7FEA"/>
    <w:rsid w:val="007C01F0"/>
    <w:rsid w:val="007C026F"/>
    <w:rsid w:val="007C02E1"/>
    <w:rsid w:val="007C0554"/>
    <w:rsid w:val="007C05DD"/>
    <w:rsid w:val="007C0F5C"/>
    <w:rsid w:val="007C13AE"/>
    <w:rsid w:val="007C1440"/>
    <w:rsid w:val="007C17EB"/>
    <w:rsid w:val="007C1968"/>
    <w:rsid w:val="007C1B2E"/>
    <w:rsid w:val="007C1CB7"/>
    <w:rsid w:val="007C1CEB"/>
    <w:rsid w:val="007C1DCA"/>
    <w:rsid w:val="007C1E0A"/>
    <w:rsid w:val="007C1F31"/>
    <w:rsid w:val="007C1FDE"/>
    <w:rsid w:val="007C22DF"/>
    <w:rsid w:val="007C277A"/>
    <w:rsid w:val="007C2BE9"/>
    <w:rsid w:val="007C2E2B"/>
    <w:rsid w:val="007C2E50"/>
    <w:rsid w:val="007C33AC"/>
    <w:rsid w:val="007C3614"/>
    <w:rsid w:val="007C370C"/>
    <w:rsid w:val="007C381B"/>
    <w:rsid w:val="007C3D18"/>
    <w:rsid w:val="007C3D5A"/>
    <w:rsid w:val="007C413E"/>
    <w:rsid w:val="007C4777"/>
    <w:rsid w:val="007C47AF"/>
    <w:rsid w:val="007C4A8B"/>
    <w:rsid w:val="007C4AF6"/>
    <w:rsid w:val="007C4C2B"/>
    <w:rsid w:val="007C514B"/>
    <w:rsid w:val="007C52B6"/>
    <w:rsid w:val="007C55F3"/>
    <w:rsid w:val="007C57A8"/>
    <w:rsid w:val="007C5CC2"/>
    <w:rsid w:val="007C5E79"/>
    <w:rsid w:val="007C60BF"/>
    <w:rsid w:val="007C6419"/>
    <w:rsid w:val="007C648E"/>
    <w:rsid w:val="007C679F"/>
    <w:rsid w:val="007C6A07"/>
    <w:rsid w:val="007C6EC1"/>
    <w:rsid w:val="007C71D8"/>
    <w:rsid w:val="007C7242"/>
    <w:rsid w:val="007C75A1"/>
    <w:rsid w:val="007C77A5"/>
    <w:rsid w:val="007C78A3"/>
    <w:rsid w:val="007C7B03"/>
    <w:rsid w:val="007D04E5"/>
    <w:rsid w:val="007D0758"/>
    <w:rsid w:val="007D08EA"/>
    <w:rsid w:val="007D09A7"/>
    <w:rsid w:val="007D0A4E"/>
    <w:rsid w:val="007D11AF"/>
    <w:rsid w:val="007D148D"/>
    <w:rsid w:val="007D1811"/>
    <w:rsid w:val="007D1B30"/>
    <w:rsid w:val="007D209E"/>
    <w:rsid w:val="007D215C"/>
    <w:rsid w:val="007D287A"/>
    <w:rsid w:val="007D2E09"/>
    <w:rsid w:val="007D2E7A"/>
    <w:rsid w:val="007D3356"/>
    <w:rsid w:val="007D3469"/>
    <w:rsid w:val="007D3B09"/>
    <w:rsid w:val="007D3CA9"/>
    <w:rsid w:val="007D3D49"/>
    <w:rsid w:val="007D3E79"/>
    <w:rsid w:val="007D401D"/>
    <w:rsid w:val="007D4547"/>
    <w:rsid w:val="007D46BF"/>
    <w:rsid w:val="007D46FD"/>
    <w:rsid w:val="007D49A7"/>
    <w:rsid w:val="007D4A93"/>
    <w:rsid w:val="007D5026"/>
    <w:rsid w:val="007D5645"/>
    <w:rsid w:val="007D579A"/>
    <w:rsid w:val="007D58C4"/>
    <w:rsid w:val="007D5901"/>
    <w:rsid w:val="007D5A85"/>
    <w:rsid w:val="007D5D25"/>
    <w:rsid w:val="007D5D5A"/>
    <w:rsid w:val="007D62B5"/>
    <w:rsid w:val="007D62EB"/>
    <w:rsid w:val="007D63DC"/>
    <w:rsid w:val="007D6790"/>
    <w:rsid w:val="007D6998"/>
    <w:rsid w:val="007D6C51"/>
    <w:rsid w:val="007D7423"/>
    <w:rsid w:val="007D7526"/>
    <w:rsid w:val="007D75BE"/>
    <w:rsid w:val="007D75FF"/>
    <w:rsid w:val="007D7AA1"/>
    <w:rsid w:val="007D7B10"/>
    <w:rsid w:val="007D7D88"/>
    <w:rsid w:val="007E078B"/>
    <w:rsid w:val="007E08C8"/>
    <w:rsid w:val="007E0FA2"/>
    <w:rsid w:val="007E1029"/>
    <w:rsid w:val="007E158F"/>
    <w:rsid w:val="007E1826"/>
    <w:rsid w:val="007E1CB3"/>
    <w:rsid w:val="007E1D83"/>
    <w:rsid w:val="007E20BD"/>
    <w:rsid w:val="007E2426"/>
    <w:rsid w:val="007E26ED"/>
    <w:rsid w:val="007E29D5"/>
    <w:rsid w:val="007E2B10"/>
    <w:rsid w:val="007E2C5C"/>
    <w:rsid w:val="007E2CC7"/>
    <w:rsid w:val="007E2D7A"/>
    <w:rsid w:val="007E3651"/>
    <w:rsid w:val="007E3927"/>
    <w:rsid w:val="007E3979"/>
    <w:rsid w:val="007E3B64"/>
    <w:rsid w:val="007E3B97"/>
    <w:rsid w:val="007E3C17"/>
    <w:rsid w:val="007E4263"/>
    <w:rsid w:val="007E4610"/>
    <w:rsid w:val="007E4715"/>
    <w:rsid w:val="007E49D1"/>
    <w:rsid w:val="007E4A3A"/>
    <w:rsid w:val="007E4C21"/>
    <w:rsid w:val="007E4D27"/>
    <w:rsid w:val="007E4EB5"/>
    <w:rsid w:val="007E505B"/>
    <w:rsid w:val="007E52F1"/>
    <w:rsid w:val="007E5679"/>
    <w:rsid w:val="007E5948"/>
    <w:rsid w:val="007E59C5"/>
    <w:rsid w:val="007E5A6F"/>
    <w:rsid w:val="007E5AEC"/>
    <w:rsid w:val="007E5CE1"/>
    <w:rsid w:val="007E5E03"/>
    <w:rsid w:val="007E604A"/>
    <w:rsid w:val="007E606E"/>
    <w:rsid w:val="007E689C"/>
    <w:rsid w:val="007E6F98"/>
    <w:rsid w:val="007E7091"/>
    <w:rsid w:val="007E70CE"/>
    <w:rsid w:val="007E72A7"/>
    <w:rsid w:val="007E771C"/>
    <w:rsid w:val="007E775C"/>
    <w:rsid w:val="007E7FC4"/>
    <w:rsid w:val="007F0633"/>
    <w:rsid w:val="007F0687"/>
    <w:rsid w:val="007F0ACF"/>
    <w:rsid w:val="007F0B1C"/>
    <w:rsid w:val="007F1080"/>
    <w:rsid w:val="007F1297"/>
    <w:rsid w:val="007F12CF"/>
    <w:rsid w:val="007F14C4"/>
    <w:rsid w:val="007F1A33"/>
    <w:rsid w:val="007F1B90"/>
    <w:rsid w:val="007F21D1"/>
    <w:rsid w:val="007F2410"/>
    <w:rsid w:val="007F292F"/>
    <w:rsid w:val="007F2C25"/>
    <w:rsid w:val="007F2E66"/>
    <w:rsid w:val="007F2F0B"/>
    <w:rsid w:val="007F2F16"/>
    <w:rsid w:val="007F32B1"/>
    <w:rsid w:val="007F3750"/>
    <w:rsid w:val="007F3AA7"/>
    <w:rsid w:val="007F3DCD"/>
    <w:rsid w:val="007F3E6F"/>
    <w:rsid w:val="007F416B"/>
    <w:rsid w:val="007F4276"/>
    <w:rsid w:val="007F4DA2"/>
    <w:rsid w:val="007F4DB3"/>
    <w:rsid w:val="007F4F01"/>
    <w:rsid w:val="007F50C6"/>
    <w:rsid w:val="007F54A5"/>
    <w:rsid w:val="007F54CC"/>
    <w:rsid w:val="007F59C4"/>
    <w:rsid w:val="007F6129"/>
    <w:rsid w:val="007F625D"/>
    <w:rsid w:val="007F6640"/>
    <w:rsid w:val="007F66C4"/>
    <w:rsid w:val="007F6DB3"/>
    <w:rsid w:val="007F71A1"/>
    <w:rsid w:val="007F7C6D"/>
    <w:rsid w:val="007F7DBD"/>
    <w:rsid w:val="007F7ECB"/>
    <w:rsid w:val="007F7FCB"/>
    <w:rsid w:val="00800213"/>
    <w:rsid w:val="008004A7"/>
    <w:rsid w:val="0080058B"/>
    <w:rsid w:val="008005DA"/>
    <w:rsid w:val="00800D94"/>
    <w:rsid w:val="00801250"/>
    <w:rsid w:val="00801630"/>
    <w:rsid w:val="008018E0"/>
    <w:rsid w:val="00802200"/>
    <w:rsid w:val="008022C0"/>
    <w:rsid w:val="008029E8"/>
    <w:rsid w:val="00802A08"/>
    <w:rsid w:val="00802C91"/>
    <w:rsid w:val="00802DE5"/>
    <w:rsid w:val="008032DF"/>
    <w:rsid w:val="008034F4"/>
    <w:rsid w:val="0080369A"/>
    <w:rsid w:val="0080392F"/>
    <w:rsid w:val="0080399A"/>
    <w:rsid w:val="00803AC9"/>
    <w:rsid w:val="00803B73"/>
    <w:rsid w:val="00803B7E"/>
    <w:rsid w:val="00803B8C"/>
    <w:rsid w:val="00803CEE"/>
    <w:rsid w:val="00803EA5"/>
    <w:rsid w:val="00803FAD"/>
    <w:rsid w:val="00803FAE"/>
    <w:rsid w:val="0080424F"/>
    <w:rsid w:val="0080429F"/>
    <w:rsid w:val="00804410"/>
    <w:rsid w:val="008044D8"/>
    <w:rsid w:val="0080459D"/>
    <w:rsid w:val="008046AF"/>
    <w:rsid w:val="008058CD"/>
    <w:rsid w:val="00805A83"/>
    <w:rsid w:val="0080605F"/>
    <w:rsid w:val="008061B4"/>
    <w:rsid w:val="008061BA"/>
    <w:rsid w:val="0080657B"/>
    <w:rsid w:val="008065C6"/>
    <w:rsid w:val="00806722"/>
    <w:rsid w:val="0080677B"/>
    <w:rsid w:val="00806E34"/>
    <w:rsid w:val="00807037"/>
    <w:rsid w:val="00807063"/>
    <w:rsid w:val="0080738A"/>
    <w:rsid w:val="008073D0"/>
    <w:rsid w:val="0080749F"/>
    <w:rsid w:val="00807786"/>
    <w:rsid w:val="008077B9"/>
    <w:rsid w:val="00807843"/>
    <w:rsid w:val="00807A0D"/>
    <w:rsid w:val="00810B20"/>
    <w:rsid w:val="00810C0F"/>
    <w:rsid w:val="00810CFE"/>
    <w:rsid w:val="008116F9"/>
    <w:rsid w:val="00811804"/>
    <w:rsid w:val="00811FCB"/>
    <w:rsid w:val="008123A8"/>
    <w:rsid w:val="00812768"/>
    <w:rsid w:val="00812B25"/>
    <w:rsid w:val="00812D6F"/>
    <w:rsid w:val="0081318E"/>
    <w:rsid w:val="0081337F"/>
    <w:rsid w:val="00813777"/>
    <w:rsid w:val="00813B18"/>
    <w:rsid w:val="00813E79"/>
    <w:rsid w:val="00813F7E"/>
    <w:rsid w:val="00813FB6"/>
    <w:rsid w:val="0081408E"/>
    <w:rsid w:val="0081415B"/>
    <w:rsid w:val="008147CA"/>
    <w:rsid w:val="008147F3"/>
    <w:rsid w:val="00814800"/>
    <w:rsid w:val="00814C1F"/>
    <w:rsid w:val="00814D59"/>
    <w:rsid w:val="008150C5"/>
    <w:rsid w:val="00815273"/>
    <w:rsid w:val="008152CD"/>
    <w:rsid w:val="00815481"/>
    <w:rsid w:val="00815614"/>
    <w:rsid w:val="008158D6"/>
    <w:rsid w:val="008158F2"/>
    <w:rsid w:val="008159D4"/>
    <w:rsid w:val="008161FE"/>
    <w:rsid w:val="008165F7"/>
    <w:rsid w:val="008167B8"/>
    <w:rsid w:val="008169E4"/>
    <w:rsid w:val="00816A3E"/>
    <w:rsid w:val="00816B63"/>
    <w:rsid w:val="00816BBE"/>
    <w:rsid w:val="00817189"/>
    <w:rsid w:val="00817196"/>
    <w:rsid w:val="00817431"/>
    <w:rsid w:val="008174E0"/>
    <w:rsid w:val="008175B0"/>
    <w:rsid w:val="008175D9"/>
    <w:rsid w:val="00817C12"/>
    <w:rsid w:val="00820B5A"/>
    <w:rsid w:val="00820C16"/>
    <w:rsid w:val="00820D94"/>
    <w:rsid w:val="00820EFC"/>
    <w:rsid w:val="00821097"/>
    <w:rsid w:val="008213E1"/>
    <w:rsid w:val="008219BF"/>
    <w:rsid w:val="00821A44"/>
    <w:rsid w:val="00821BD4"/>
    <w:rsid w:val="00821CE3"/>
    <w:rsid w:val="00821E7C"/>
    <w:rsid w:val="00822624"/>
    <w:rsid w:val="00822987"/>
    <w:rsid w:val="00822B2B"/>
    <w:rsid w:val="00822B7A"/>
    <w:rsid w:val="00822C11"/>
    <w:rsid w:val="00822C33"/>
    <w:rsid w:val="00822C65"/>
    <w:rsid w:val="008235DB"/>
    <w:rsid w:val="008236EE"/>
    <w:rsid w:val="008237E8"/>
    <w:rsid w:val="00823C03"/>
    <w:rsid w:val="00823E5B"/>
    <w:rsid w:val="00823EC3"/>
    <w:rsid w:val="0082402A"/>
    <w:rsid w:val="00824048"/>
    <w:rsid w:val="0082433D"/>
    <w:rsid w:val="0082445B"/>
    <w:rsid w:val="00824AB4"/>
    <w:rsid w:val="00824BF5"/>
    <w:rsid w:val="00824C37"/>
    <w:rsid w:val="00824E9A"/>
    <w:rsid w:val="00824F9C"/>
    <w:rsid w:val="008253A9"/>
    <w:rsid w:val="0082562C"/>
    <w:rsid w:val="008257EA"/>
    <w:rsid w:val="00825879"/>
    <w:rsid w:val="00825A4C"/>
    <w:rsid w:val="00825A8E"/>
    <w:rsid w:val="00825B53"/>
    <w:rsid w:val="00825C42"/>
    <w:rsid w:val="00825D25"/>
    <w:rsid w:val="00825D44"/>
    <w:rsid w:val="00825F10"/>
    <w:rsid w:val="008261C7"/>
    <w:rsid w:val="00826253"/>
    <w:rsid w:val="00826305"/>
    <w:rsid w:val="00826415"/>
    <w:rsid w:val="00826673"/>
    <w:rsid w:val="0082673D"/>
    <w:rsid w:val="00826871"/>
    <w:rsid w:val="008268BC"/>
    <w:rsid w:val="00826931"/>
    <w:rsid w:val="00826ACC"/>
    <w:rsid w:val="00826D5A"/>
    <w:rsid w:val="0082725E"/>
    <w:rsid w:val="0082750E"/>
    <w:rsid w:val="008278A4"/>
    <w:rsid w:val="00827A78"/>
    <w:rsid w:val="00827B9B"/>
    <w:rsid w:val="00827CB7"/>
    <w:rsid w:val="00827CFE"/>
    <w:rsid w:val="00827D6F"/>
    <w:rsid w:val="00827D7B"/>
    <w:rsid w:val="00827E2B"/>
    <w:rsid w:val="0083060C"/>
    <w:rsid w:val="00830691"/>
    <w:rsid w:val="008306EC"/>
    <w:rsid w:val="00830CFF"/>
    <w:rsid w:val="00830DBE"/>
    <w:rsid w:val="008311D8"/>
    <w:rsid w:val="00831445"/>
    <w:rsid w:val="0083154C"/>
    <w:rsid w:val="00831675"/>
    <w:rsid w:val="00831814"/>
    <w:rsid w:val="008318A8"/>
    <w:rsid w:val="00831994"/>
    <w:rsid w:val="00831A37"/>
    <w:rsid w:val="00831BC3"/>
    <w:rsid w:val="00831C37"/>
    <w:rsid w:val="00831F0F"/>
    <w:rsid w:val="00831FB1"/>
    <w:rsid w:val="008321FC"/>
    <w:rsid w:val="008322FC"/>
    <w:rsid w:val="00832510"/>
    <w:rsid w:val="0083260F"/>
    <w:rsid w:val="008327F1"/>
    <w:rsid w:val="00832C4F"/>
    <w:rsid w:val="00832EEF"/>
    <w:rsid w:val="008334F9"/>
    <w:rsid w:val="008337D8"/>
    <w:rsid w:val="0083397D"/>
    <w:rsid w:val="00833C40"/>
    <w:rsid w:val="00833DE0"/>
    <w:rsid w:val="00833E2C"/>
    <w:rsid w:val="00834127"/>
    <w:rsid w:val="00834185"/>
    <w:rsid w:val="008341CA"/>
    <w:rsid w:val="00834224"/>
    <w:rsid w:val="008344F3"/>
    <w:rsid w:val="00834654"/>
    <w:rsid w:val="00834C0D"/>
    <w:rsid w:val="00834E84"/>
    <w:rsid w:val="00834F85"/>
    <w:rsid w:val="00835268"/>
    <w:rsid w:val="008355F1"/>
    <w:rsid w:val="008359D2"/>
    <w:rsid w:val="00835A9D"/>
    <w:rsid w:val="00835AE3"/>
    <w:rsid w:val="00835BDC"/>
    <w:rsid w:val="00835D20"/>
    <w:rsid w:val="00835D5E"/>
    <w:rsid w:val="00835E63"/>
    <w:rsid w:val="00835F77"/>
    <w:rsid w:val="008361EE"/>
    <w:rsid w:val="008362DC"/>
    <w:rsid w:val="008365C2"/>
    <w:rsid w:val="0083695A"/>
    <w:rsid w:val="008369E2"/>
    <w:rsid w:val="008369FA"/>
    <w:rsid w:val="00836C42"/>
    <w:rsid w:val="008370E2"/>
    <w:rsid w:val="0083738A"/>
    <w:rsid w:val="00837565"/>
    <w:rsid w:val="008375AA"/>
    <w:rsid w:val="008376AC"/>
    <w:rsid w:val="008379AE"/>
    <w:rsid w:val="00837AF9"/>
    <w:rsid w:val="00837C33"/>
    <w:rsid w:val="00837CB2"/>
    <w:rsid w:val="00837D73"/>
    <w:rsid w:val="0084031B"/>
    <w:rsid w:val="008404AA"/>
    <w:rsid w:val="00840563"/>
    <w:rsid w:val="0084096C"/>
    <w:rsid w:val="00841108"/>
    <w:rsid w:val="008413EC"/>
    <w:rsid w:val="0084160E"/>
    <w:rsid w:val="00841CD7"/>
    <w:rsid w:val="00841DA1"/>
    <w:rsid w:val="00841E48"/>
    <w:rsid w:val="008421A8"/>
    <w:rsid w:val="00842207"/>
    <w:rsid w:val="008422BD"/>
    <w:rsid w:val="008427A3"/>
    <w:rsid w:val="008427D6"/>
    <w:rsid w:val="0084295D"/>
    <w:rsid w:val="00842C11"/>
    <w:rsid w:val="00842D0F"/>
    <w:rsid w:val="008433F0"/>
    <w:rsid w:val="00843665"/>
    <w:rsid w:val="0084367A"/>
    <w:rsid w:val="00843E04"/>
    <w:rsid w:val="00843EAE"/>
    <w:rsid w:val="008440B3"/>
    <w:rsid w:val="0084421C"/>
    <w:rsid w:val="008444E8"/>
    <w:rsid w:val="00844812"/>
    <w:rsid w:val="00844A2B"/>
    <w:rsid w:val="00844C63"/>
    <w:rsid w:val="00844D4D"/>
    <w:rsid w:val="00844E80"/>
    <w:rsid w:val="0084504C"/>
    <w:rsid w:val="008452AB"/>
    <w:rsid w:val="008459E9"/>
    <w:rsid w:val="00845BD4"/>
    <w:rsid w:val="00846144"/>
    <w:rsid w:val="008462BD"/>
    <w:rsid w:val="00846332"/>
    <w:rsid w:val="0084661B"/>
    <w:rsid w:val="00846746"/>
    <w:rsid w:val="00846AA4"/>
    <w:rsid w:val="00846FE7"/>
    <w:rsid w:val="00847161"/>
    <w:rsid w:val="00847875"/>
    <w:rsid w:val="00847903"/>
    <w:rsid w:val="00847BFF"/>
    <w:rsid w:val="00847DA4"/>
    <w:rsid w:val="00847DB1"/>
    <w:rsid w:val="00847E0A"/>
    <w:rsid w:val="00847FDA"/>
    <w:rsid w:val="0085010D"/>
    <w:rsid w:val="008502A2"/>
    <w:rsid w:val="00850448"/>
    <w:rsid w:val="008504CE"/>
    <w:rsid w:val="008505AC"/>
    <w:rsid w:val="008507E3"/>
    <w:rsid w:val="00850E7D"/>
    <w:rsid w:val="00850FCA"/>
    <w:rsid w:val="008510AE"/>
    <w:rsid w:val="00851180"/>
    <w:rsid w:val="00851896"/>
    <w:rsid w:val="00851985"/>
    <w:rsid w:val="008520CD"/>
    <w:rsid w:val="00852753"/>
    <w:rsid w:val="00852918"/>
    <w:rsid w:val="0085296F"/>
    <w:rsid w:val="00852C5A"/>
    <w:rsid w:val="00852D8E"/>
    <w:rsid w:val="00853220"/>
    <w:rsid w:val="0085369A"/>
    <w:rsid w:val="00853FD7"/>
    <w:rsid w:val="00854104"/>
    <w:rsid w:val="0085412D"/>
    <w:rsid w:val="0085466C"/>
    <w:rsid w:val="008548A3"/>
    <w:rsid w:val="008548F4"/>
    <w:rsid w:val="00854DD0"/>
    <w:rsid w:val="00854E36"/>
    <w:rsid w:val="008553C8"/>
    <w:rsid w:val="008553D8"/>
    <w:rsid w:val="00855528"/>
    <w:rsid w:val="00855BA1"/>
    <w:rsid w:val="008561DB"/>
    <w:rsid w:val="00856911"/>
    <w:rsid w:val="008569E0"/>
    <w:rsid w:val="00856E52"/>
    <w:rsid w:val="00856F52"/>
    <w:rsid w:val="00857045"/>
    <w:rsid w:val="0085707B"/>
    <w:rsid w:val="0085718F"/>
    <w:rsid w:val="00857237"/>
    <w:rsid w:val="008574B7"/>
    <w:rsid w:val="00857751"/>
    <w:rsid w:val="008578E8"/>
    <w:rsid w:val="00857D1F"/>
    <w:rsid w:val="00857D46"/>
    <w:rsid w:val="0086012D"/>
    <w:rsid w:val="00860144"/>
    <w:rsid w:val="00860B3B"/>
    <w:rsid w:val="00861128"/>
    <w:rsid w:val="0086136D"/>
    <w:rsid w:val="0086142C"/>
    <w:rsid w:val="0086181F"/>
    <w:rsid w:val="0086185B"/>
    <w:rsid w:val="0086190D"/>
    <w:rsid w:val="00861C4C"/>
    <w:rsid w:val="00861C67"/>
    <w:rsid w:val="00861D39"/>
    <w:rsid w:val="00861EAF"/>
    <w:rsid w:val="00862025"/>
    <w:rsid w:val="00862318"/>
    <w:rsid w:val="0086279A"/>
    <w:rsid w:val="00862A2A"/>
    <w:rsid w:val="00862A47"/>
    <w:rsid w:val="00862B75"/>
    <w:rsid w:val="00862C73"/>
    <w:rsid w:val="00862F0D"/>
    <w:rsid w:val="008631E1"/>
    <w:rsid w:val="00863303"/>
    <w:rsid w:val="00863566"/>
    <w:rsid w:val="00863B4F"/>
    <w:rsid w:val="00863CDD"/>
    <w:rsid w:val="00863DFB"/>
    <w:rsid w:val="008640B7"/>
    <w:rsid w:val="00864154"/>
    <w:rsid w:val="0086421C"/>
    <w:rsid w:val="00864295"/>
    <w:rsid w:val="008644F9"/>
    <w:rsid w:val="0086472A"/>
    <w:rsid w:val="0086492A"/>
    <w:rsid w:val="00864C97"/>
    <w:rsid w:val="00864CAB"/>
    <w:rsid w:val="00864D68"/>
    <w:rsid w:val="00864E29"/>
    <w:rsid w:val="00864E78"/>
    <w:rsid w:val="00864EC1"/>
    <w:rsid w:val="00864FDA"/>
    <w:rsid w:val="008658B8"/>
    <w:rsid w:val="0086595D"/>
    <w:rsid w:val="00865C80"/>
    <w:rsid w:val="00865D8D"/>
    <w:rsid w:val="00865F3C"/>
    <w:rsid w:val="008661AD"/>
    <w:rsid w:val="0086620E"/>
    <w:rsid w:val="00866A42"/>
    <w:rsid w:val="00866C16"/>
    <w:rsid w:val="00866C81"/>
    <w:rsid w:val="0086745E"/>
    <w:rsid w:val="00867537"/>
    <w:rsid w:val="008677FD"/>
    <w:rsid w:val="00867A3B"/>
    <w:rsid w:val="00867B9F"/>
    <w:rsid w:val="00870089"/>
    <w:rsid w:val="008706D4"/>
    <w:rsid w:val="00870962"/>
    <w:rsid w:val="00870B7F"/>
    <w:rsid w:val="00870D24"/>
    <w:rsid w:val="00870F8A"/>
    <w:rsid w:val="00870FEF"/>
    <w:rsid w:val="00871096"/>
    <w:rsid w:val="008716CB"/>
    <w:rsid w:val="008719A4"/>
    <w:rsid w:val="00871D0A"/>
    <w:rsid w:val="00871D23"/>
    <w:rsid w:val="00871E36"/>
    <w:rsid w:val="00872229"/>
    <w:rsid w:val="00872285"/>
    <w:rsid w:val="00872441"/>
    <w:rsid w:val="00872612"/>
    <w:rsid w:val="0087279D"/>
    <w:rsid w:val="00872C19"/>
    <w:rsid w:val="00872F63"/>
    <w:rsid w:val="00872FA1"/>
    <w:rsid w:val="008731B5"/>
    <w:rsid w:val="00873899"/>
    <w:rsid w:val="00873A38"/>
    <w:rsid w:val="00873CFD"/>
    <w:rsid w:val="00873D73"/>
    <w:rsid w:val="00873DB8"/>
    <w:rsid w:val="00873E6F"/>
    <w:rsid w:val="00873EC2"/>
    <w:rsid w:val="00874279"/>
    <w:rsid w:val="00874312"/>
    <w:rsid w:val="0087437C"/>
    <w:rsid w:val="00874680"/>
    <w:rsid w:val="0087475E"/>
    <w:rsid w:val="00874965"/>
    <w:rsid w:val="00874CAE"/>
    <w:rsid w:val="00874E14"/>
    <w:rsid w:val="00874F0E"/>
    <w:rsid w:val="008752A5"/>
    <w:rsid w:val="0087531A"/>
    <w:rsid w:val="00875671"/>
    <w:rsid w:val="0087586E"/>
    <w:rsid w:val="00875CD7"/>
    <w:rsid w:val="008761CE"/>
    <w:rsid w:val="0087657B"/>
    <w:rsid w:val="008765F1"/>
    <w:rsid w:val="008767D2"/>
    <w:rsid w:val="008769EC"/>
    <w:rsid w:val="00876B4D"/>
    <w:rsid w:val="00876B89"/>
    <w:rsid w:val="00876D60"/>
    <w:rsid w:val="00877233"/>
    <w:rsid w:val="008772F6"/>
    <w:rsid w:val="008776A6"/>
    <w:rsid w:val="0087797D"/>
    <w:rsid w:val="00877A54"/>
    <w:rsid w:val="00877CF5"/>
    <w:rsid w:val="00877F18"/>
    <w:rsid w:val="00880153"/>
    <w:rsid w:val="008801D1"/>
    <w:rsid w:val="00880327"/>
    <w:rsid w:val="00880442"/>
    <w:rsid w:val="0088047B"/>
    <w:rsid w:val="008804A6"/>
    <w:rsid w:val="00880741"/>
    <w:rsid w:val="008808E3"/>
    <w:rsid w:val="0088093C"/>
    <w:rsid w:val="00880A93"/>
    <w:rsid w:val="00880AF3"/>
    <w:rsid w:val="00880D62"/>
    <w:rsid w:val="00880DEF"/>
    <w:rsid w:val="00881017"/>
    <w:rsid w:val="008812A0"/>
    <w:rsid w:val="00881472"/>
    <w:rsid w:val="008818AA"/>
    <w:rsid w:val="0088195F"/>
    <w:rsid w:val="00881B5C"/>
    <w:rsid w:val="00881DB1"/>
    <w:rsid w:val="00882255"/>
    <w:rsid w:val="0088243D"/>
    <w:rsid w:val="0088279B"/>
    <w:rsid w:val="008829C7"/>
    <w:rsid w:val="008829E2"/>
    <w:rsid w:val="00882F91"/>
    <w:rsid w:val="008830ED"/>
    <w:rsid w:val="00883276"/>
    <w:rsid w:val="0088327F"/>
    <w:rsid w:val="00883524"/>
    <w:rsid w:val="0088397B"/>
    <w:rsid w:val="00884252"/>
    <w:rsid w:val="008843A9"/>
    <w:rsid w:val="0088481C"/>
    <w:rsid w:val="00884957"/>
    <w:rsid w:val="00884CF8"/>
    <w:rsid w:val="00884F18"/>
    <w:rsid w:val="0088519B"/>
    <w:rsid w:val="00885331"/>
    <w:rsid w:val="008854E2"/>
    <w:rsid w:val="00885862"/>
    <w:rsid w:val="00885BD7"/>
    <w:rsid w:val="00885F2A"/>
    <w:rsid w:val="00886528"/>
    <w:rsid w:val="00886535"/>
    <w:rsid w:val="00886BBB"/>
    <w:rsid w:val="00886DAC"/>
    <w:rsid w:val="0088703C"/>
    <w:rsid w:val="0088723D"/>
    <w:rsid w:val="0088724E"/>
    <w:rsid w:val="008874D8"/>
    <w:rsid w:val="0088782B"/>
    <w:rsid w:val="00887918"/>
    <w:rsid w:val="00890490"/>
    <w:rsid w:val="00890574"/>
    <w:rsid w:val="00890788"/>
    <w:rsid w:val="00890C7A"/>
    <w:rsid w:val="00890EEA"/>
    <w:rsid w:val="00890F3F"/>
    <w:rsid w:val="00891118"/>
    <w:rsid w:val="0089118D"/>
    <w:rsid w:val="00891255"/>
    <w:rsid w:val="008912E7"/>
    <w:rsid w:val="008914AB"/>
    <w:rsid w:val="008914BB"/>
    <w:rsid w:val="008914F9"/>
    <w:rsid w:val="00891502"/>
    <w:rsid w:val="00891955"/>
    <w:rsid w:val="0089198D"/>
    <w:rsid w:val="00891B0C"/>
    <w:rsid w:val="00891B1E"/>
    <w:rsid w:val="00891B2F"/>
    <w:rsid w:val="00891C40"/>
    <w:rsid w:val="00891E08"/>
    <w:rsid w:val="00891F2C"/>
    <w:rsid w:val="00891FEB"/>
    <w:rsid w:val="008920ED"/>
    <w:rsid w:val="008920FE"/>
    <w:rsid w:val="00892731"/>
    <w:rsid w:val="008928FF"/>
    <w:rsid w:val="00892A01"/>
    <w:rsid w:val="00892BD2"/>
    <w:rsid w:val="00892CB1"/>
    <w:rsid w:val="00892DD2"/>
    <w:rsid w:val="00892FF9"/>
    <w:rsid w:val="00893025"/>
    <w:rsid w:val="008930D1"/>
    <w:rsid w:val="00893351"/>
    <w:rsid w:val="0089352C"/>
    <w:rsid w:val="00893801"/>
    <w:rsid w:val="00893849"/>
    <w:rsid w:val="008939C6"/>
    <w:rsid w:val="00893B66"/>
    <w:rsid w:val="00893B6D"/>
    <w:rsid w:val="00893E50"/>
    <w:rsid w:val="00894133"/>
    <w:rsid w:val="008941C6"/>
    <w:rsid w:val="008941CB"/>
    <w:rsid w:val="008941DA"/>
    <w:rsid w:val="008941E3"/>
    <w:rsid w:val="008943B8"/>
    <w:rsid w:val="008944E5"/>
    <w:rsid w:val="00894A88"/>
    <w:rsid w:val="00894B08"/>
    <w:rsid w:val="00894D42"/>
    <w:rsid w:val="00894E22"/>
    <w:rsid w:val="00894F3B"/>
    <w:rsid w:val="0089522C"/>
    <w:rsid w:val="00895386"/>
    <w:rsid w:val="008953EB"/>
    <w:rsid w:val="008954C6"/>
    <w:rsid w:val="008954DC"/>
    <w:rsid w:val="0089575A"/>
    <w:rsid w:val="00895976"/>
    <w:rsid w:val="0089626C"/>
    <w:rsid w:val="008963B1"/>
    <w:rsid w:val="008967EF"/>
    <w:rsid w:val="008969D2"/>
    <w:rsid w:val="00896C80"/>
    <w:rsid w:val="00896FFE"/>
    <w:rsid w:val="00897479"/>
    <w:rsid w:val="00897A14"/>
    <w:rsid w:val="008A0244"/>
    <w:rsid w:val="008A08AD"/>
    <w:rsid w:val="008A093B"/>
    <w:rsid w:val="008A09B5"/>
    <w:rsid w:val="008A0B16"/>
    <w:rsid w:val="008A0FEF"/>
    <w:rsid w:val="008A10B5"/>
    <w:rsid w:val="008A1367"/>
    <w:rsid w:val="008A1376"/>
    <w:rsid w:val="008A1C36"/>
    <w:rsid w:val="008A1E29"/>
    <w:rsid w:val="008A1E9E"/>
    <w:rsid w:val="008A1ED5"/>
    <w:rsid w:val="008A1FA8"/>
    <w:rsid w:val="008A200E"/>
    <w:rsid w:val="008A20B5"/>
    <w:rsid w:val="008A21FF"/>
    <w:rsid w:val="008A2217"/>
    <w:rsid w:val="008A22B2"/>
    <w:rsid w:val="008A24E5"/>
    <w:rsid w:val="008A25AE"/>
    <w:rsid w:val="008A26A1"/>
    <w:rsid w:val="008A280A"/>
    <w:rsid w:val="008A2A3D"/>
    <w:rsid w:val="008A2CE2"/>
    <w:rsid w:val="008A2D1C"/>
    <w:rsid w:val="008A30AC"/>
    <w:rsid w:val="008A3133"/>
    <w:rsid w:val="008A326B"/>
    <w:rsid w:val="008A3279"/>
    <w:rsid w:val="008A34C9"/>
    <w:rsid w:val="008A3721"/>
    <w:rsid w:val="008A37E9"/>
    <w:rsid w:val="008A3BB3"/>
    <w:rsid w:val="008A401C"/>
    <w:rsid w:val="008A415C"/>
    <w:rsid w:val="008A4488"/>
    <w:rsid w:val="008A44B8"/>
    <w:rsid w:val="008A49C0"/>
    <w:rsid w:val="008A49D0"/>
    <w:rsid w:val="008A4ACD"/>
    <w:rsid w:val="008A5030"/>
    <w:rsid w:val="008A51A8"/>
    <w:rsid w:val="008A52E0"/>
    <w:rsid w:val="008A544E"/>
    <w:rsid w:val="008A54C7"/>
    <w:rsid w:val="008A590A"/>
    <w:rsid w:val="008A5C8C"/>
    <w:rsid w:val="008A5CBB"/>
    <w:rsid w:val="008A5F49"/>
    <w:rsid w:val="008A615E"/>
    <w:rsid w:val="008A6405"/>
    <w:rsid w:val="008A645C"/>
    <w:rsid w:val="008A6617"/>
    <w:rsid w:val="008A667A"/>
    <w:rsid w:val="008A6990"/>
    <w:rsid w:val="008A6EA0"/>
    <w:rsid w:val="008A777A"/>
    <w:rsid w:val="008A77D8"/>
    <w:rsid w:val="008A79CB"/>
    <w:rsid w:val="008A7CDB"/>
    <w:rsid w:val="008B0483"/>
    <w:rsid w:val="008B058B"/>
    <w:rsid w:val="008B09A6"/>
    <w:rsid w:val="008B0C93"/>
    <w:rsid w:val="008B0D66"/>
    <w:rsid w:val="008B0E51"/>
    <w:rsid w:val="008B0E94"/>
    <w:rsid w:val="008B1010"/>
    <w:rsid w:val="008B1029"/>
    <w:rsid w:val="008B1157"/>
    <w:rsid w:val="008B120C"/>
    <w:rsid w:val="008B19C1"/>
    <w:rsid w:val="008B1F1B"/>
    <w:rsid w:val="008B20D7"/>
    <w:rsid w:val="008B224A"/>
    <w:rsid w:val="008B2617"/>
    <w:rsid w:val="008B264A"/>
    <w:rsid w:val="008B266A"/>
    <w:rsid w:val="008B2784"/>
    <w:rsid w:val="008B2D77"/>
    <w:rsid w:val="008B36A1"/>
    <w:rsid w:val="008B36DD"/>
    <w:rsid w:val="008B398E"/>
    <w:rsid w:val="008B39EA"/>
    <w:rsid w:val="008B3A7F"/>
    <w:rsid w:val="008B3DB9"/>
    <w:rsid w:val="008B3DF9"/>
    <w:rsid w:val="008B427E"/>
    <w:rsid w:val="008B4A5B"/>
    <w:rsid w:val="008B4BA9"/>
    <w:rsid w:val="008B4D3D"/>
    <w:rsid w:val="008B5027"/>
    <w:rsid w:val="008B5194"/>
    <w:rsid w:val="008B51A0"/>
    <w:rsid w:val="008B5236"/>
    <w:rsid w:val="008B54BE"/>
    <w:rsid w:val="008B590F"/>
    <w:rsid w:val="008B592A"/>
    <w:rsid w:val="008B5A72"/>
    <w:rsid w:val="008B5B0A"/>
    <w:rsid w:val="008B5D0A"/>
    <w:rsid w:val="008B5DFA"/>
    <w:rsid w:val="008B6466"/>
    <w:rsid w:val="008B661B"/>
    <w:rsid w:val="008B662D"/>
    <w:rsid w:val="008B6671"/>
    <w:rsid w:val="008B68BC"/>
    <w:rsid w:val="008B6E6E"/>
    <w:rsid w:val="008B70F2"/>
    <w:rsid w:val="008B7617"/>
    <w:rsid w:val="008B7A13"/>
    <w:rsid w:val="008B7B5C"/>
    <w:rsid w:val="008B7E06"/>
    <w:rsid w:val="008C0632"/>
    <w:rsid w:val="008C07CD"/>
    <w:rsid w:val="008C0851"/>
    <w:rsid w:val="008C0895"/>
    <w:rsid w:val="008C09A6"/>
    <w:rsid w:val="008C0C82"/>
    <w:rsid w:val="008C0C99"/>
    <w:rsid w:val="008C0CD4"/>
    <w:rsid w:val="008C0D4F"/>
    <w:rsid w:val="008C12E2"/>
    <w:rsid w:val="008C15F3"/>
    <w:rsid w:val="008C1AB7"/>
    <w:rsid w:val="008C1AC3"/>
    <w:rsid w:val="008C1B55"/>
    <w:rsid w:val="008C2017"/>
    <w:rsid w:val="008C2370"/>
    <w:rsid w:val="008C23E2"/>
    <w:rsid w:val="008C2636"/>
    <w:rsid w:val="008C2999"/>
    <w:rsid w:val="008C32D8"/>
    <w:rsid w:val="008C3554"/>
    <w:rsid w:val="008C35C3"/>
    <w:rsid w:val="008C38C2"/>
    <w:rsid w:val="008C3D82"/>
    <w:rsid w:val="008C41F3"/>
    <w:rsid w:val="008C4370"/>
    <w:rsid w:val="008C4958"/>
    <w:rsid w:val="008C49C3"/>
    <w:rsid w:val="008C4A96"/>
    <w:rsid w:val="008C4B62"/>
    <w:rsid w:val="008C4BAA"/>
    <w:rsid w:val="008C50D3"/>
    <w:rsid w:val="008C51E6"/>
    <w:rsid w:val="008C55EA"/>
    <w:rsid w:val="008C61EE"/>
    <w:rsid w:val="008C642F"/>
    <w:rsid w:val="008C6851"/>
    <w:rsid w:val="008C6AC9"/>
    <w:rsid w:val="008C6AE8"/>
    <w:rsid w:val="008C6B14"/>
    <w:rsid w:val="008C6B53"/>
    <w:rsid w:val="008C6BAE"/>
    <w:rsid w:val="008C6BC9"/>
    <w:rsid w:val="008C6D24"/>
    <w:rsid w:val="008C6EF4"/>
    <w:rsid w:val="008C706C"/>
    <w:rsid w:val="008C71A7"/>
    <w:rsid w:val="008C745C"/>
    <w:rsid w:val="008C7573"/>
    <w:rsid w:val="008C761B"/>
    <w:rsid w:val="008C79E3"/>
    <w:rsid w:val="008C7D4C"/>
    <w:rsid w:val="008C7E17"/>
    <w:rsid w:val="008C7F24"/>
    <w:rsid w:val="008C7FB9"/>
    <w:rsid w:val="008D00A5"/>
    <w:rsid w:val="008D0407"/>
    <w:rsid w:val="008D04EE"/>
    <w:rsid w:val="008D09E9"/>
    <w:rsid w:val="008D10B4"/>
    <w:rsid w:val="008D10D0"/>
    <w:rsid w:val="008D13E6"/>
    <w:rsid w:val="008D1D75"/>
    <w:rsid w:val="008D2030"/>
    <w:rsid w:val="008D257E"/>
    <w:rsid w:val="008D263F"/>
    <w:rsid w:val="008D283E"/>
    <w:rsid w:val="008D29AF"/>
    <w:rsid w:val="008D2C77"/>
    <w:rsid w:val="008D2CB5"/>
    <w:rsid w:val="008D321F"/>
    <w:rsid w:val="008D32BC"/>
    <w:rsid w:val="008D34F1"/>
    <w:rsid w:val="008D369D"/>
    <w:rsid w:val="008D39D8"/>
    <w:rsid w:val="008D3ADE"/>
    <w:rsid w:val="008D4047"/>
    <w:rsid w:val="008D4740"/>
    <w:rsid w:val="008D4753"/>
    <w:rsid w:val="008D47BD"/>
    <w:rsid w:val="008D4BA2"/>
    <w:rsid w:val="008D4CCF"/>
    <w:rsid w:val="008D4F5E"/>
    <w:rsid w:val="008D4F72"/>
    <w:rsid w:val="008D53F8"/>
    <w:rsid w:val="008D541F"/>
    <w:rsid w:val="008D546F"/>
    <w:rsid w:val="008D58CB"/>
    <w:rsid w:val="008D59BA"/>
    <w:rsid w:val="008D5DA6"/>
    <w:rsid w:val="008D5FF6"/>
    <w:rsid w:val="008D6137"/>
    <w:rsid w:val="008D62C5"/>
    <w:rsid w:val="008D67EC"/>
    <w:rsid w:val="008D68AF"/>
    <w:rsid w:val="008D6979"/>
    <w:rsid w:val="008D6C2C"/>
    <w:rsid w:val="008D6D1A"/>
    <w:rsid w:val="008D7158"/>
    <w:rsid w:val="008D77F3"/>
    <w:rsid w:val="008D78CD"/>
    <w:rsid w:val="008D7B43"/>
    <w:rsid w:val="008E0006"/>
    <w:rsid w:val="008E05C3"/>
    <w:rsid w:val="008E0650"/>
    <w:rsid w:val="008E065E"/>
    <w:rsid w:val="008E06F8"/>
    <w:rsid w:val="008E0927"/>
    <w:rsid w:val="008E0A00"/>
    <w:rsid w:val="008E0B0B"/>
    <w:rsid w:val="008E0C5C"/>
    <w:rsid w:val="008E0CC1"/>
    <w:rsid w:val="008E0DE1"/>
    <w:rsid w:val="008E0EC7"/>
    <w:rsid w:val="008E1031"/>
    <w:rsid w:val="008E134F"/>
    <w:rsid w:val="008E13BF"/>
    <w:rsid w:val="008E1909"/>
    <w:rsid w:val="008E1FAF"/>
    <w:rsid w:val="008E1FBC"/>
    <w:rsid w:val="008E2129"/>
    <w:rsid w:val="008E2498"/>
    <w:rsid w:val="008E26BC"/>
    <w:rsid w:val="008E301D"/>
    <w:rsid w:val="008E334E"/>
    <w:rsid w:val="008E33D9"/>
    <w:rsid w:val="008E36E3"/>
    <w:rsid w:val="008E3713"/>
    <w:rsid w:val="008E3721"/>
    <w:rsid w:val="008E38DB"/>
    <w:rsid w:val="008E3C4E"/>
    <w:rsid w:val="008E3EF9"/>
    <w:rsid w:val="008E3F7A"/>
    <w:rsid w:val="008E404E"/>
    <w:rsid w:val="008E41F4"/>
    <w:rsid w:val="008E435F"/>
    <w:rsid w:val="008E4404"/>
    <w:rsid w:val="008E450E"/>
    <w:rsid w:val="008E4573"/>
    <w:rsid w:val="008E48E7"/>
    <w:rsid w:val="008E49FB"/>
    <w:rsid w:val="008E4C06"/>
    <w:rsid w:val="008E4C80"/>
    <w:rsid w:val="008E4D0D"/>
    <w:rsid w:val="008E4E51"/>
    <w:rsid w:val="008E504A"/>
    <w:rsid w:val="008E504C"/>
    <w:rsid w:val="008E51C4"/>
    <w:rsid w:val="008E554A"/>
    <w:rsid w:val="008E557D"/>
    <w:rsid w:val="008E55A3"/>
    <w:rsid w:val="008E55DF"/>
    <w:rsid w:val="008E5BA7"/>
    <w:rsid w:val="008E5D39"/>
    <w:rsid w:val="008E5DFE"/>
    <w:rsid w:val="008E5EF0"/>
    <w:rsid w:val="008E60F9"/>
    <w:rsid w:val="008E6191"/>
    <w:rsid w:val="008E624E"/>
    <w:rsid w:val="008E6424"/>
    <w:rsid w:val="008E642E"/>
    <w:rsid w:val="008E6480"/>
    <w:rsid w:val="008E65E6"/>
    <w:rsid w:val="008E662E"/>
    <w:rsid w:val="008E66A5"/>
    <w:rsid w:val="008E6A12"/>
    <w:rsid w:val="008E6E76"/>
    <w:rsid w:val="008E79BA"/>
    <w:rsid w:val="008E7B15"/>
    <w:rsid w:val="008E7BEC"/>
    <w:rsid w:val="008E7C39"/>
    <w:rsid w:val="008E7C4C"/>
    <w:rsid w:val="008E7C52"/>
    <w:rsid w:val="008E7C66"/>
    <w:rsid w:val="008E7E84"/>
    <w:rsid w:val="008F057B"/>
    <w:rsid w:val="008F0766"/>
    <w:rsid w:val="008F0D5A"/>
    <w:rsid w:val="008F0E10"/>
    <w:rsid w:val="008F0FC5"/>
    <w:rsid w:val="008F1026"/>
    <w:rsid w:val="008F17C6"/>
    <w:rsid w:val="008F189B"/>
    <w:rsid w:val="008F19F1"/>
    <w:rsid w:val="008F1A03"/>
    <w:rsid w:val="008F1A77"/>
    <w:rsid w:val="008F1C4E"/>
    <w:rsid w:val="008F1EAB"/>
    <w:rsid w:val="008F1F0B"/>
    <w:rsid w:val="008F1FAF"/>
    <w:rsid w:val="008F20EB"/>
    <w:rsid w:val="008F241F"/>
    <w:rsid w:val="008F2476"/>
    <w:rsid w:val="008F26E2"/>
    <w:rsid w:val="008F289F"/>
    <w:rsid w:val="008F2948"/>
    <w:rsid w:val="008F2BF5"/>
    <w:rsid w:val="008F2D50"/>
    <w:rsid w:val="008F2D6B"/>
    <w:rsid w:val="008F2DA0"/>
    <w:rsid w:val="008F3006"/>
    <w:rsid w:val="008F3266"/>
    <w:rsid w:val="008F33D5"/>
    <w:rsid w:val="008F33DC"/>
    <w:rsid w:val="008F3753"/>
    <w:rsid w:val="008F3772"/>
    <w:rsid w:val="008F3B5A"/>
    <w:rsid w:val="008F3C5B"/>
    <w:rsid w:val="008F3D32"/>
    <w:rsid w:val="008F3D49"/>
    <w:rsid w:val="008F3F2D"/>
    <w:rsid w:val="008F41B6"/>
    <w:rsid w:val="008F43C8"/>
    <w:rsid w:val="008F475E"/>
    <w:rsid w:val="008F477F"/>
    <w:rsid w:val="008F48B6"/>
    <w:rsid w:val="008F5146"/>
    <w:rsid w:val="008F5560"/>
    <w:rsid w:val="008F59B4"/>
    <w:rsid w:val="008F5AEF"/>
    <w:rsid w:val="008F5EF9"/>
    <w:rsid w:val="008F5FA3"/>
    <w:rsid w:val="008F6105"/>
    <w:rsid w:val="008F63AB"/>
    <w:rsid w:val="008F6770"/>
    <w:rsid w:val="008F6BF5"/>
    <w:rsid w:val="008F71DA"/>
    <w:rsid w:val="008F71DC"/>
    <w:rsid w:val="008F73C9"/>
    <w:rsid w:val="008F782F"/>
    <w:rsid w:val="008F7ADE"/>
    <w:rsid w:val="008F7D54"/>
    <w:rsid w:val="008F7DC5"/>
    <w:rsid w:val="008F7DF8"/>
    <w:rsid w:val="009001DB"/>
    <w:rsid w:val="00900333"/>
    <w:rsid w:val="00900646"/>
    <w:rsid w:val="00900BBE"/>
    <w:rsid w:val="00900C7C"/>
    <w:rsid w:val="00900D41"/>
    <w:rsid w:val="00900E71"/>
    <w:rsid w:val="0090171B"/>
    <w:rsid w:val="009018CB"/>
    <w:rsid w:val="0090222B"/>
    <w:rsid w:val="009022EF"/>
    <w:rsid w:val="00902350"/>
    <w:rsid w:val="009025E0"/>
    <w:rsid w:val="00902695"/>
    <w:rsid w:val="00902752"/>
    <w:rsid w:val="00902C35"/>
    <w:rsid w:val="0090311D"/>
    <w:rsid w:val="0090320D"/>
    <w:rsid w:val="0090336B"/>
    <w:rsid w:val="009038DA"/>
    <w:rsid w:val="00903A01"/>
    <w:rsid w:val="00903B5F"/>
    <w:rsid w:val="00904044"/>
    <w:rsid w:val="0090459D"/>
    <w:rsid w:val="00904635"/>
    <w:rsid w:val="00904B0B"/>
    <w:rsid w:val="00904CC9"/>
    <w:rsid w:val="00905055"/>
    <w:rsid w:val="009050F6"/>
    <w:rsid w:val="0090519D"/>
    <w:rsid w:val="00905392"/>
    <w:rsid w:val="009053AA"/>
    <w:rsid w:val="00905921"/>
    <w:rsid w:val="00905AC1"/>
    <w:rsid w:val="00905EB6"/>
    <w:rsid w:val="00906225"/>
    <w:rsid w:val="00906939"/>
    <w:rsid w:val="00906BD6"/>
    <w:rsid w:val="009070C0"/>
    <w:rsid w:val="009073A9"/>
    <w:rsid w:val="009074C5"/>
    <w:rsid w:val="0090753F"/>
    <w:rsid w:val="00907663"/>
    <w:rsid w:val="009077FD"/>
    <w:rsid w:val="00907935"/>
    <w:rsid w:val="00907B67"/>
    <w:rsid w:val="00907DA4"/>
    <w:rsid w:val="00907E41"/>
    <w:rsid w:val="0091023D"/>
    <w:rsid w:val="0091033E"/>
    <w:rsid w:val="00910351"/>
    <w:rsid w:val="00910B7D"/>
    <w:rsid w:val="00910BC9"/>
    <w:rsid w:val="00910CD7"/>
    <w:rsid w:val="00910CEE"/>
    <w:rsid w:val="00910F7F"/>
    <w:rsid w:val="00911159"/>
    <w:rsid w:val="009112D3"/>
    <w:rsid w:val="009113A8"/>
    <w:rsid w:val="00911C1C"/>
    <w:rsid w:val="00911D45"/>
    <w:rsid w:val="00911DB6"/>
    <w:rsid w:val="00911DFB"/>
    <w:rsid w:val="00911FFF"/>
    <w:rsid w:val="0091235D"/>
    <w:rsid w:val="0091242D"/>
    <w:rsid w:val="009125FA"/>
    <w:rsid w:val="009127D8"/>
    <w:rsid w:val="00912B6A"/>
    <w:rsid w:val="00912BF8"/>
    <w:rsid w:val="00912CE8"/>
    <w:rsid w:val="00912D2C"/>
    <w:rsid w:val="0091319A"/>
    <w:rsid w:val="009134DB"/>
    <w:rsid w:val="0091350C"/>
    <w:rsid w:val="00913838"/>
    <w:rsid w:val="0091395C"/>
    <w:rsid w:val="0091399B"/>
    <w:rsid w:val="009139CD"/>
    <w:rsid w:val="009139D9"/>
    <w:rsid w:val="009141D7"/>
    <w:rsid w:val="00914274"/>
    <w:rsid w:val="009143C3"/>
    <w:rsid w:val="00914662"/>
    <w:rsid w:val="0091499D"/>
    <w:rsid w:val="00914A84"/>
    <w:rsid w:val="00914AD8"/>
    <w:rsid w:val="00914D2F"/>
    <w:rsid w:val="00914D3F"/>
    <w:rsid w:val="00914E72"/>
    <w:rsid w:val="00914F89"/>
    <w:rsid w:val="0091522C"/>
    <w:rsid w:val="00915385"/>
    <w:rsid w:val="0091546D"/>
    <w:rsid w:val="009155C5"/>
    <w:rsid w:val="009159BE"/>
    <w:rsid w:val="00915C63"/>
    <w:rsid w:val="00915C64"/>
    <w:rsid w:val="00915FF1"/>
    <w:rsid w:val="00916079"/>
    <w:rsid w:val="00916478"/>
    <w:rsid w:val="00916619"/>
    <w:rsid w:val="009166FA"/>
    <w:rsid w:val="0091671E"/>
    <w:rsid w:val="00916855"/>
    <w:rsid w:val="00916ABE"/>
    <w:rsid w:val="00916CBD"/>
    <w:rsid w:val="00916E90"/>
    <w:rsid w:val="00917339"/>
    <w:rsid w:val="009173F0"/>
    <w:rsid w:val="009174F8"/>
    <w:rsid w:val="00917781"/>
    <w:rsid w:val="009179C8"/>
    <w:rsid w:val="00917CE9"/>
    <w:rsid w:val="00917D65"/>
    <w:rsid w:val="00920335"/>
    <w:rsid w:val="009203DF"/>
    <w:rsid w:val="0092050F"/>
    <w:rsid w:val="0092055B"/>
    <w:rsid w:val="0092075B"/>
    <w:rsid w:val="00920A71"/>
    <w:rsid w:val="00920AD6"/>
    <w:rsid w:val="00920BD5"/>
    <w:rsid w:val="00920BF2"/>
    <w:rsid w:val="00920F86"/>
    <w:rsid w:val="00920FA2"/>
    <w:rsid w:val="00920FE6"/>
    <w:rsid w:val="009214DB"/>
    <w:rsid w:val="0092161B"/>
    <w:rsid w:val="0092169A"/>
    <w:rsid w:val="00921D3F"/>
    <w:rsid w:val="00922010"/>
    <w:rsid w:val="0092214C"/>
    <w:rsid w:val="00922165"/>
    <w:rsid w:val="00922183"/>
    <w:rsid w:val="0092286F"/>
    <w:rsid w:val="009228B1"/>
    <w:rsid w:val="009230D7"/>
    <w:rsid w:val="00923171"/>
    <w:rsid w:val="00923245"/>
    <w:rsid w:val="009233B9"/>
    <w:rsid w:val="009235AD"/>
    <w:rsid w:val="009237D5"/>
    <w:rsid w:val="00923E51"/>
    <w:rsid w:val="00923FB1"/>
    <w:rsid w:val="009240B3"/>
    <w:rsid w:val="00924172"/>
    <w:rsid w:val="0092457E"/>
    <w:rsid w:val="009247A0"/>
    <w:rsid w:val="00924980"/>
    <w:rsid w:val="00924A5E"/>
    <w:rsid w:val="00924C8C"/>
    <w:rsid w:val="00924D8B"/>
    <w:rsid w:val="00924F24"/>
    <w:rsid w:val="00925323"/>
    <w:rsid w:val="009253FF"/>
    <w:rsid w:val="009255A2"/>
    <w:rsid w:val="009257A6"/>
    <w:rsid w:val="009259A1"/>
    <w:rsid w:val="00925AD4"/>
    <w:rsid w:val="00925C9F"/>
    <w:rsid w:val="00925F72"/>
    <w:rsid w:val="0092624C"/>
    <w:rsid w:val="00926424"/>
    <w:rsid w:val="00926AE8"/>
    <w:rsid w:val="00926BD6"/>
    <w:rsid w:val="00926C6E"/>
    <w:rsid w:val="00926E46"/>
    <w:rsid w:val="00927181"/>
    <w:rsid w:val="009274F8"/>
    <w:rsid w:val="00927654"/>
    <w:rsid w:val="00927ACD"/>
    <w:rsid w:val="00927E57"/>
    <w:rsid w:val="00930006"/>
    <w:rsid w:val="00930165"/>
    <w:rsid w:val="0093023F"/>
    <w:rsid w:val="0093037D"/>
    <w:rsid w:val="009303BA"/>
    <w:rsid w:val="0093054C"/>
    <w:rsid w:val="00930563"/>
    <w:rsid w:val="009307AC"/>
    <w:rsid w:val="00930BF7"/>
    <w:rsid w:val="00930F78"/>
    <w:rsid w:val="0093114B"/>
    <w:rsid w:val="009313D7"/>
    <w:rsid w:val="0093140D"/>
    <w:rsid w:val="0093177F"/>
    <w:rsid w:val="009317B0"/>
    <w:rsid w:val="00931A2F"/>
    <w:rsid w:val="00931ABE"/>
    <w:rsid w:val="00931BD9"/>
    <w:rsid w:val="00931D78"/>
    <w:rsid w:val="00931FCC"/>
    <w:rsid w:val="00932241"/>
    <w:rsid w:val="0093251D"/>
    <w:rsid w:val="00932527"/>
    <w:rsid w:val="00932D73"/>
    <w:rsid w:val="0093308E"/>
    <w:rsid w:val="00933732"/>
    <w:rsid w:val="009339A9"/>
    <w:rsid w:val="00933A89"/>
    <w:rsid w:val="00933AFC"/>
    <w:rsid w:val="00933C80"/>
    <w:rsid w:val="00934139"/>
    <w:rsid w:val="009346BA"/>
    <w:rsid w:val="0093477A"/>
    <w:rsid w:val="00934B95"/>
    <w:rsid w:val="00934DC9"/>
    <w:rsid w:val="00934E14"/>
    <w:rsid w:val="0093528B"/>
    <w:rsid w:val="00935DBE"/>
    <w:rsid w:val="00936026"/>
    <w:rsid w:val="00936190"/>
    <w:rsid w:val="00936191"/>
    <w:rsid w:val="009361EE"/>
    <w:rsid w:val="009365A4"/>
    <w:rsid w:val="009368F3"/>
    <w:rsid w:val="00936BEF"/>
    <w:rsid w:val="00936C48"/>
    <w:rsid w:val="0093719E"/>
    <w:rsid w:val="00937452"/>
    <w:rsid w:val="009375C6"/>
    <w:rsid w:val="009376E1"/>
    <w:rsid w:val="0093774D"/>
    <w:rsid w:val="0093784E"/>
    <w:rsid w:val="00937B0D"/>
    <w:rsid w:val="00937CFF"/>
    <w:rsid w:val="00937D4C"/>
    <w:rsid w:val="009405A0"/>
    <w:rsid w:val="00940692"/>
    <w:rsid w:val="00940880"/>
    <w:rsid w:val="00940B02"/>
    <w:rsid w:val="00940D1F"/>
    <w:rsid w:val="00941138"/>
    <w:rsid w:val="0094152D"/>
    <w:rsid w:val="0094157C"/>
    <w:rsid w:val="00941636"/>
    <w:rsid w:val="00941A92"/>
    <w:rsid w:val="00941ABA"/>
    <w:rsid w:val="00941BC4"/>
    <w:rsid w:val="00941DDE"/>
    <w:rsid w:val="00941E7D"/>
    <w:rsid w:val="00941EEA"/>
    <w:rsid w:val="00941FA6"/>
    <w:rsid w:val="00942065"/>
    <w:rsid w:val="00942116"/>
    <w:rsid w:val="009424F9"/>
    <w:rsid w:val="00942797"/>
    <w:rsid w:val="00942974"/>
    <w:rsid w:val="00943742"/>
    <w:rsid w:val="00943951"/>
    <w:rsid w:val="009439B3"/>
    <w:rsid w:val="00943AFE"/>
    <w:rsid w:val="00944296"/>
    <w:rsid w:val="0094495F"/>
    <w:rsid w:val="00944DEB"/>
    <w:rsid w:val="00944F87"/>
    <w:rsid w:val="00945511"/>
    <w:rsid w:val="0094577B"/>
    <w:rsid w:val="0094580A"/>
    <w:rsid w:val="00945974"/>
    <w:rsid w:val="009459AF"/>
    <w:rsid w:val="00945C05"/>
    <w:rsid w:val="00945C8F"/>
    <w:rsid w:val="00945E95"/>
    <w:rsid w:val="009461F2"/>
    <w:rsid w:val="009463B2"/>
    <w:rsid w:val="00946843"/>
    <w:rsid w:val="00946945"/>
    <w:rsid w:val="00946BA4"/>
    <w:rsid w:val="00946DDE"/>
    <w:rsid w:val="00947116"/>
    <w:rsid w:val="0094719C"/>
    <w:rsid w:val="00947230"/>
    <w:rsid w:val="0094730B"/>
    <w:rsid w:val="0094746B"/>
    <w:rsid w:val="0094754C"/>
    <w:rsid w:val="00947567"/>
    <w:rsid w:val="00947713"/>
    <w:rsid w:val="009479BA"/>
    <w:rsid w:val="00947FCC"/>
    <w:rsid w:val="009501A1"/>
    <w:rsid w:val="009501B9"/>
    <w:rsid w:val="0095022A"/>
    <w:rsid w:val="00950427"/>
    <w:rsid w:val="009506A7"/>
    <w:rsid w:val="00950AA9"/>
    <w:rsid w:val="00950DB3"/>
    <w:rsid w:val="00950DE7"/>
    <w:rsid w:val="00950FB7"/>
    <w:rsid w:val="009510B4"/>
    <w:rsid w:val="009517D7"/>
    <w:rsid w:val="00951D00"/>
    <w:rsid w:val="00951E0A"/>
    <w:rsid w:val="00952124"/>
    <w:rsid w:val="00952342"/>
    <w:rsid w:val="00952886"/>
    <w:rsid w:val="00952BE1"/>
    <w:rsid w:val="00952C36"/>
    <w:rsid w:val="00952E35"/>
    <w:rsid w:val="00953024"/>
    <w:rsid w:val="00953168"/>
    <w:rsid w:val="0095333B"/>
    <w:rsid w:val="00953424"/>
    <w:rsid w:val="009535D8"/>
    <w:rsid w:val="009537D0"/>
    <w:rsid w:val="009538D4"/>
    <w:rsid w:val="00953920"/>
    <w:rsid w:val="00953D47"/>
    <w:rsid w:val="00954058"/>
    <w:rsid w:val="0095443E"/>
    <w:rsid w:val="009547CC"/>
    <w:rsid w:val="009547DD"/>
    <w:rsid w:val="00954995"/>
    <w:rsid w:val="00954C15"/>
    <w:rsid w:val="00954EA8"/>
    <w:rsid w:val="00954F34"/>
    <w:rsid w:val="00954F52"/>
    <w:rsid w:val="009555B3"/>
    <w:rsid w:val="009557DE"/>
    <w:rsid w:val="00955CCA"/>
    <w:rsid w:val="00956020"/>
    <w:rsid w:val="0095638A"/>
    <w:rsid w:val="009563BF"/>
    <w:rsid w:val="0095656A"/>
    <w:rsid w:val="0095681E"/>
    <w:rsid w:val="009568FD"/>
    <w:rsid w:val="00956BA3"/>
    <w:rsid w:val="00956EEE"/>
    <w:rsid w:val="00957074"/>
    <w:rsid w:val="009572D4"/>
    <w:rsid w:val="009572FB"/>
    <w:rsid w:val="009573BF"/>
    <w:rsid w:val="009577C5"/>
    <w:rsid w:val="00957B20"/>
    <w:rsid w:val="00957CE0"/>
    <w:rsid w:val="00957F20"/>
    <w:rsid w:val="00960043"/>
    <w:rsid w:val="009600DB"/>
    <w:rsid w:val="009600E7"/>
    <w:rsid w:val="0096024E"/>
    <w:rsid w:val="00960577"/>
    <w:rsid w:val="009605DA"/>
    <w:rsid w:val="00960A8C"/>
    <w:rsid w:val="00960B77"/>
    <w:rsid w:val="00961583"/>
    <w:rsid w:val="00961596"/>
    <w:rsid w:val="00961719"/>
    <w:rsid w:val="00961747"/>
    <w:rsid w:val="00961921"/>
    <w:rsid w:val="00961D08"/>
    <w:rsid w:val="00962103"/>
    <w:rsid w:val="0096228A"/>
    <w:rsid w:val="00962BAE"/>
    <w:rsid w:val="00962E74"/>
    <w:rsid w:val="00962E7D"/>
    <w:rsid w:val="009630B9"/>
    <w:rsid w:val="0096361A"/>
    <w:rsid w:val="0096369B"/>
    <w:rsid w:val="009637E1"/>
    <w:rsid w:val="00963A89"/>
    <w:rsid w:val="00963AB9"/>
    <w:rsid w:val="00963B23"/>
    <w:rsid w:val="00963D7B"/>
    <w:rsid w:val="00963E94"/>
    <w:rsid w:val="00963FA5"/>
    <w:rsid w:val="00964057"/>
    <w:rsid w:val="009640DF"/>
    <w:rsid w:val="00964110"/>
    <w:rsid w:val="009641F0"/>
    <w:rsid w:val="0096430A"/>
    <w:rsid w:val="0096449F"/>
    <w:rsid w:val="00964888"/>
    <w:rsid w:val="00964C11"/>
    <w:rsid w:val="00964C9A"/>
    <w:rsid w:val="00964DFA"/>
    <w:rsid w:val="00964E2C"/>
    <w:rsid w:val="00965098"/>
    <w:rsid w:val="0096554B"/>
    <w:rsid w:val="0096584A"/>
    <w:rsid w:val="009659C9"/>
    <w:rsid w:val="00965B93"/>
    <w:rsid w:val="00965C19"/>
    <w:rsid w:val="00965CDB"/>
    <w:rsid w:val="00965E17"/>
    <w:rsid w:val="00966043"/>
    <w:rsid w:val="00966339"/>
    <w:rsid w:val="00966428"/>
    <w:rsid w:val="00966748"/>
    <w:rsid w:val="00966B48"/>
    <w:rsid w:val="00966DCB"/>
    <w:rsid w:val="009674FC"/>
    <w:rsid w:val="00967543"/>
    <w:rsid w:val="009675B3"/>
    <w:rsid w:val="00967910"/>
    <w:rsid w:val="0096797D"/>
    <w:rsid w:val="00967AB8"/>
    <w:rsid w:val="00967E5A"/>
    <w:rsid w:val="009700E1"/>
    <w:rsid w:val="009703DC"/>
    <w:rsid w:val="0097085C"/>
    <w:rsid w:val="009709B0"/>
    <w:rsid w:val="00970A8A"/>
    <w:rsid w:val="00970F82"/>
    <w:rsid w:val="00971296"/>
    <w:rsid w:val="009714E7"/>
    <w:rsid w:val="00971776"/>
    <w:rsid w:val="009717F0"/>
    <w:rsid w:val="00971C8C"/>
    <w:rsid w:val="00971ECF"/>
    <w:rsid w:val="00971F08"/>
    <w:rsid w:val="00971F0F"/>
    <w:rsid w:val="009720C7"/>
    <w:rsid w:val="009727C7"/>
    <w:rsid w:val="00972A9F"/>
    <w:rsid w:val="00972BA8"/>
    <w:rsid w:val="00972DDE"/>
    <w:rsid w:val="00972EA7"/>
    <w:rsid w:val="0097333E"/>
    <w:rsid w:val="009736BA"/>
    <w:rsid w:val="00973709"/>
    <w:rsid w:val="00973A87"/>
    <w:rsid w:val="00973CB0"/>
    <w:rsid w:val="00974058"/>
    <w:rsid w:val="00974059"/>
    <w:rsid w:val="009741A4"/>
    <w:rsid w:val="00974229"/>
    <w:rsid w:val="009744AB"/>
    <w:rsid w:val="00974506"/>
    <w:rsid w:val="00974524"/>
    <w:rsid w:val="009745F1"/>
    <w:rsid w:val="00974797"/>
    <w:rsid w:val="009748EA"/>
    <w:rsid w:val="00974C1A"/>
    <w:rsid w:val="00974C57"/>
    <w:rsid w:val="00974EF8"/>
    <w:rsid w:val="009750D4"/>
    <w:rsid w:val="00975139"/>
    <w:rsid w:val="0097535A"/>
    <w:rsid w:val="0097551C"/>
    <w:rsid w:val="00975530"/>
    <w:rsid w:val="009755BF"/>
    <w:rsid w:val="009755C4"/>
    <w:rsid w:val="00975655"/>
    <w:rsid w:val="009757E4"/>
    <w:rsid w:val="00975873"/>
    <w:rsid w:val="0097593A"/>
    <w:rsid w:val="00975D0C"/>
    <w:rsid w:val="0097603D"/>
    <w:rsid w:val="0097643A"/>
    <w:rsid w:val="00976949"/>
    <w:rsid w:val="00976C90"/>
    <w:rsid w:val="00976EEE"/>
    <w:rsid w:val="00976F29"/>
    <w:rsid w:val="00977715"/>
    <w:rsid w:val="0097786D"/>
    <w:rsid w:val="009779AD"/>
    <w:rsid w:val="00977A37"/>
    <w:rsid w:val="00977C20"/>
    <w:rsid w:val="00980409"/>
    <w:rsid w:val="00980477"/>
    <w:rsid w:val="0098047F"/>
    <w:rsid w:val="0098082B"/>
    <w:rsid w:val="009809B8"/>
    <w:rsid w:val="00980C30"/>
    <w:rsid w:val="00981084"/>
    <w:rsid w:val="009810E9"/>
    <w:rsid w:val="00981161"/>
    <w:rsid w:val="009812FC"/>
    <w:rsid w:val="009814B0"/>
    <w:rsid w:val="009816B4"/>
    <w:rsid w:val="009816C3"/>
    <w:rsid w:val="009817A4"/>
    <w:rsid w:val="009817B0"/>
    <w:rsid w:val="00981A4F"/>
    <w:rsid w:val="00981A7A"/>
    <w:rsid w:val="00981AAB"/>
    <w:rsid w:val="00981BDB"/>
    <w:rsid w:val="00981E92"/>
    <w:rsid w:val="0098208D"/>
    <w:rsid w:val="00982837"/>
    <w:rsid w:val="00982A38"/>
    <w:rsid w:val="00982A89"/>
    <w:rsid w:val="00982BDB"/>
    <w:rsid w:val="00982F45"/>
    <w:rsid w:val="00982F78"/>
    <w:rsid w:val="00983366"/>
    <w:rsid w:val="009833AD"/>
    <w:rsid w:val="0098358B"/>
    <w:rsid w:val="0098403A"/>
    <w:rsid w:val="00984632"/>
    <w:rsid w:val="0098473E"/>
    <w:rsid w:val="00984848"/>
    <w:rsid w:val="00984BAE"/>
    <w:rsid w:val="00984C50"/>
    <w:rsid w:val="00984E4A"/>
    <w:rsid w:val="00984EC0"/>
    <w:rsid w:val="0098509B"/>
    <w:rsid w:val="00985206"/>
    <w:rsid w:val="00985253"/>
    <w:rsid w:val="009852C1"/>
    <w:rsid w:val="009853B3"/>
    <w:rsid w:val="009857A1"/>
    <w:rsid w:val="0098597D"/>
    <w:rsid w:val="00985CD8"/>
    <w:rsid w:val="00985D9D"/>
    <w:rsid w:val="00986223"/>
    <w:rsid w:val="009862B5"/>
    <w:rsid w:val="00986479"/>
    <w:rsid w:val="00986578"/>
    <w:rsid w:val="0098665A"/>
    <w:rsid w:val="0098670A"/>
    <w:rsid w:val="009870BC"/>
    <w:rsid w:val="009872ED"/>
    <w:rsid w:val="00987696"/>
    <w:rsid w:val="00987BCD"/>
    <w:rsid w:val="00987CD6"/>
    <w:rsid w:val="00987D3D"/>
    <w:rsid w:val="00987E72"/>
    <w:rsid w:val="00987FF9"/>
    <w:rsid w:val="009900BC"/>
    <w:rsid w:val="0099042A"/>
    <w:rsid w:val="00990516"/>
    <w:rsid w:val="00990630"/>
    <w:rsid w:val="00990744"/>
    <w:rsid w:val="0099074C"/>
    <w:rsid w:val="009909EE"/>
    <w:rsid w:val="00990ADE"/>
    <w:rsid w:val="00990D65"/>
    <w:rsid w:val="00990EEB"/>
    <w:rsid w:val="00990F39"/>
    <w:rsid w:val="00990F74"/>
    <w:rsid w:val="009910EE"/>
    <w:rsid w:val="0099128B"/>
    <w:rsid w:val="00991460"/>
    <w:rsid w:val="00991761"/>
    <w:rsid w:val="00991AEA"/>
    <w:rsid w:val="00991B9C"/>
    <w:rsid w:val="00991F93"/>
    <w:rsid w:val="00992001"/>
    <w:rsid w:val="00992057"/>
    <w:rsid w:val="00992475"/>
    <w:rsid w:val="009925C5"/>
    <w:rsid w:val="009925C8"/>
    <w:rsid w:val="0099261C"/>
    <w:rsid w:val="0099272E"/>
    <w:rsid w:val="00992A43"/>
    <w:rsid w:val="00992CC4"/>
    <w:rsid w:val="00992DA4"/>
    <w:rsid w:val="009930B4"/>
    <w:rsid w:val="00993C6A"/>
    <w:rsid w:val="00994438"/>
    <w:rsid w:val="0099487D"/>
    <w:rsid w:val="009948CE"/>
    <w:rsid w:val="00994A30"/>
    <w:rsid w:val="00994DCA"/>
    <w:rsid w:val="00994F26"/>
    <w:rsid w:val="0099511B"/>
    <w:rsid w:val="00995A64"/>
    <w:rsid w:val="00995BE8"/>
    <w:rsid w:val="00995BF5"/>
    <w:rsid w:val="009960EC"/>
    <w:rsid w:val="0099658F"/>
    <w:rsid w:val="009967CB"/>
    <w:rsid w:val="00996855"/>
    <w:rsid w:val="00996ADA"/>
    <w:rsid w:val="00996BE1"/>
    <w:rsid w:val="00996EFE"/>
    <w:rsid w:val="00996F1F"/>
    <w:rsid w:val="0099706A"/>
    <w:rsid w:val="009970DD"/>
    <w:rsid w:val="00997144"/>
    <w:rsid w:val="00997809"/>
    <w:rsid w:val="00997836"/>
    <w:rsid w:val="0099785A"/>
    <w:rsid w:val="00997E17"/>
    <w:rsid w:val="00997EB5"/>
    <w:rsid w:val="00997EC3"/>
    <w:rsid w:val="00997F2E"/>
    <w:rsid w:val="009A088A"/>
    <w:rsid w:val="009A0AC6"/>
    <w:rsid w:val="009A0C25"/>
    <w:rsid w:val="009A0FBA"/>
    <w:rsid w:val="009A11D8"/>
    <w:rsid w:val="009A15A5"/>
    <w:rsid w:val="009A1601"/>
    <w:rsid w:val="009A1BA1"/>
    <w:rsid w:val="009A1C2F"/>
    <w:rsid w:val="009A1E88"/>
    <w:rsid w:val="009A1F2A"/>
    <w:rsid w:val="009A2497"/>
    <w:rsid w:val="009A249B"/>
    <w:rsid w:val="009A24CD"/>
    <w:rsid w:val="009A2D27"/>
    <w:rsid w:val="009A2EC5"/>
    <w:rsid w:val="009A2FAB"/>
    <w:rsid w:val="009A3182"/>
    <w:rsid w:val="009A35EC"/>
    <w:rsid w:val="009A3687"/>
    <w:rsid w:val="009A3A10"/>
    <w:rsid w:val="009A3A11"/>
    <w:rsid w:val="009A3BB6"/>
    <w:rsid w:val="009A3C5C"/>
    <w:rsid w:val="009A3F34"/>
    <w:rsid w:val="009A41E9"/>
    <w:rsid w:val="009A4363"/>
    <w:rsid w:val="009A462D"/>
    <w:rsid w:val="009A481E"/>
    <w:rsid w:val="009A4FE5"/>
    <w:rsid w:val="009A5186"/>
    <w:rsid w:val="009A53DD"/>
    <w:rsid w:val="009A53F6"/>
    <w:rsid w:val="009A5507"/>
    <w:rsid w:val="009A555E"/>
    <w:rsid w:val="009A5B69"/>
    <w:rsid w:val="009A5B90"/>
    <w:rsid w:val="009A5CBA"/>
    <w:rsid w:val="009A5FCD"/>
    <w:rsid w:val="009A6056"/>
    <w:rsid w:val="009A6091"/>
    <w:rsid w:val="009A61C1"/>
    <w:rsid w:val="009A6288"/>
    <w:rsid w:val="009A6413"/>
    <w:rsid w:val="009A655D"/>
    <w:rsid w:val="009A68F9"/>
    <w:rsid w:val="009A7018"/>
    <w:rsid w:val="009A701F"/>
    <w:rsid w:val="009A7195"/>
    <w:rsid w:val="009A74C4"/>
    <w:rsid w:val="009A766A"/>
    <w:rsid w:val="009A7718"/>
    <w:rsid w:val="009A7898"/>
    <w:rsid w:val="009A7B8F"/>
    <w:rsid w:val="009A7CC5"/>
    <w:rsid w:val="009A7E78"/>
    <w:rsid w:val="009B00DA"/>
    <w:rsid w:val="009B01DB"/>
    <w:rsid w:val="009B06A1"/>
    <w:rsid w:val="009B06E2"/>
    <w:rsid w:val="009B09BE"/>
    <w:rsid w:val="009B1250"/>
    <w:rsid w:val="009B12F4"/>
    <w:rsid w:val="009B189C"/>
    <w:rsid w:val="009B1C32"/>
    <w:rsid w:val="009B1D22"/>
    <w:rsid w:val="009B1F30"/>
    <w:rsid w:val="009B1F85"/>
    <w:rsid w:val="009B1FD9"/>
    <w:rsid w:val="009B20F9"/>
    <w:rsid w:val="009B22F8"/>
    <w:rsid w:val="009B2392"/>
    <w:rsid w:val="009B2629"/>
    <w:rsid w:val="009B2A95"/>
    <w:rsid w:val="009B2B44"/>
    <w:rsid w:val="009B2CE8"/>
    <w:rsid w:val="009B2D86"/>
    <w:rsid w:val="009B309B"/>
    <w:rsid w:val="009B35AA"/>
    <w:rsid w:val="009B3685"/>
    <w:rsid w:val="009B38CE"/>
    <w:rsid w:val="009B3AC2"/>
    <w:rsid w:val="009B4534"/>
    <w:rsid w:val="009B4B42"/>
    <w:rsid w:val="009B4BF3"/>
    <w:rsid w:val="009B4DF4"/>
    <w:rsid w:val="009B4F59"/>
    <w:rsid w:val="009B5487"/>
    <w:rsid w:val="009B564E"/>
    <w:rsid w:val="009B5671"/>
    <w:rsid w:val="009B57A8"/>
    <w:rsid w:val="009B5BDF"/>
    <w:rsid w:val="009B5F36"/>
    <w:rsid w:val="009B61FC"/>
    <w:rsid w:val="009B6532"/>
    <w:rsid w:val="009B6933"/>
    <w:rsid w:val="009B6C7D"/>
    <w:rsid w:val="009B6CAC"/>
    <w:rsid w:val="009B6DAE"/>
    <w:rsid w:val="009B7105"/>
    <w:rsid w:val="009B733A"/>
    <w:rsid w:val="009B74D7"/>
    <w:rsid w:val="009B7736"/>
    <w:rsid w:val="009B7B53"/>
    <w:rsid w:val="009B7BD8"/>
    <w:rsid w:val="009B7E87"/>
    <w:rsid w:val="009C0169"/>
    <w:rsid w:val="009C0378"/>
    <w:rsid w:val="009C0438"/>
    <w:rsid w:val="009C04E4"/>
    <w:rsid w:val="009C04F1"/>
    <w:rsid w:val="009C09B3"/>
    <w:rsid w:val="009C0A34"/>
    <w:rsid w:val="009C0CBB"/>
    <w:rsid w:val="009C0DD2"/>
    <w:rsid w:val="009C18EE"/>
    <w:rsid w:val="009C1901"/>
    <w:rsid w:val="009C1DC4"/>
    <w:rsid w:val="009C212A"/>
    <w:rsid w:val="009C2326"/>
    <w:rsid w:val="009C2341"/>
    <w:rsid w:val="009C2415"/>
    <w:rsid w:val="009C275E"/>
    <w:rsid w:val="009C2C89"/>
    <w:rsid w:val="009C3194"/>
    <w:rsid w:val="009C3AA8"/>
    <w:rsid w:val="009C3DE3"/>
    <w:rsid w:val="009C3E7C"/>
    <w:rsid w:val="009C403E"/>
    <w:rsid w:val="009C40C5"/>
    <w:rsid w:val="009C4105"/>
    <w:rsid w:val="009C410D"/>
    <w:rsid w:val="009C417C"/>
    <w:rsid w:val="009C4357"/>
    <w:rsid w:val="009C45F2"/>
    <w:rsid w:val="009C4642"/>
    <w:rsid w:val="009C4702"/>
    <w:rsid w:val="009C47A1"/>
    <w:rsid w:val="009C4933"/>
    <w:rsid w:val="009C4A38"/>
    <w:rsid w:val="009C4D15"/>
    <w:rsid w:val="009C4DC8"/>
    <w:rsid w:val="009C4E36"/>
    <w:rsid w:val="009C524D"/>
    <w:rsid w:val="009C5491"/>
    <w:rsid w:val="009C551E"/>
    <w:rsid w:val="009C5AC8"/>
    <w:rsid w:val="009C5AD7"/>
    <w:rsid w:val="009C5B97"/>
    <w:rsid w:val="009C5BC1"/>
    <w:rsid w:val="009C5C40"/>
    <w:rsid w:val="009C5C69"/>
    <w:rsid w:val="009C6074"/>
    <w:rsid w:val="009C6252"/>
    <w:rsid w:val="009C62BC"/>
    <w:rsid w:val="009C63D3"/>
    <w:rsid w:val="009C64E5"/>
    <w:rsid w:val="009C6749"/>
    <w:rsid w:val="009C6955"/>
    <w:rsid w:val="009C6D04"/>
    <w:rsid w:val="009C718F"/>
    <w:rsid w:val="009C783A"/>
    <w:rsid w:val="009C7B66"/>
    <w:rsid w:val="009C7E3F"/>
    <w:rsid w:val="009C7E8E"/>
    <w:rsid w:val="009C7F07"/>
    <w:rsid w:val="009C7F51"/>
    <w:rsid w:val="009D02DB"/>
    <w:rsid w:val="009D0376"/>
    <w:rsid w:val="009D079C"/>
    <w:rsid w:val="009D09DC"/>
    <w:rsid w:val="009D0D07"/>
    <w:rsid w:val="009D0D6D"/>
    <w:rsid w:val="009D104C"/>
    <w:rsid w:val="009D10BF"/>
    <w:rsid w:val="009D10D1"/>
    <w:rsid w:val="009D1471"/>
    <w:rsid w:val="009D1577"/>
    <w:rsid w:val="009D1D49"/>
    <w:rsid w:val="009D1D6D"/>
    <w:rsid w:val="009D1DAE"/>
    <w:rsid w:val="009D1E31"/>
    <w:rsid w:val="009D1F80"/>
    <w:rsid w:val="009D23C1"/>
    <w:rsid w:val="009D23D0"/>
    <w:rsid w:val="009D249B"/>
    <w:rsid w:val="009D2665"/>
    <w:rsid w:val="009D29D2"/>
    <w:rsid w:val="009D3003"/>
    <w:rsid w:val="009D302F"/>
    <w:rsid w:val="009D30AA"/>
    <w:rsid w:val="009D3284"/>
    <w:rsid w:val="009D36E4"/>
    <w:rsid w:val="009D3954"/>
    <w:rsid w:val="009D3CDD"/>
    <w:rsid w:val="009D3E5C"/>
    <w:rsid w:val="009D3EE4"/>
    <w:rsid w:val="009D4857"/>
    <w:rsid w:val="009D4B7E"/>
    <w:rsid w:val="009D4BAD"/>
    <w:rsid w:val="009D4C95"/>
    <w:rsid w:val="009D4D0E"/>
    <w:rsid w:val="009D4FF0"/>
    <w:rsid w:val="009D5355"/>
    <w:rsid w:val="009D5596"/>
    <w:rsid w:val="009D56ED"/>
    <w:rsid w:val="009D594A"/>
    <w:rsid w:val="009D59BC"/>
    <w:rsid w:val="009D5AFC"/>
    <w:rsid w:val="009D6282"/>
    <w:rsid w:val="009D6459"/>
    <w:rsid w:val="009D6550"/>
    <w:rsid w:val="009D672D"/>
    <w:rsid w:val="009D67B7"/>
    <w:rsid w:val="009D687D"/>
    <w:rsid w:val="009D6BE1"/>
    <w:rsid w:val="009D6C4F"/>
    <w:rsid w:val="009D6C60"/>
    <w:rsid w:val="009D6D55"/>
    <w:rsid w:val="009D703C"/>
    <w:rsid w:val="009D70D8"/>
    <w:rsid w:val="009D717E"/>
    <w:rsid w:val="009D718F"/>
    <w:rsid w:val="009D741D"/>
    <w:rsid w:val="009D7F9C"/>
    <w:rsid w:val="009E00EE"/>
    <w:rsid w:val="009E01F9"/>
    <w:rsid w:val="009E03DD"/>
    <w:rsid w:val="009E045D"/>
    <w:rsid w:val="009E068F"/>
    <w:rsid w:val="009E0796"/>
    <w:rsid w:val="009E09A3"/>
    <w:rsid w:val="009E0B4C"/>
    <w:rsid w:val="009E0D26"/>
    <w:rsid w:val="009E0EE1"/>
    <w:rsid w:val="009E0F5A"/>
    <w:rsid w:val="009E145A"/>
    <w:rsid w:val="009E14E0"/>
    <w:rsid w:val="009E16CE"/>
    <w:rsid w:val="009E1BB0"/>
    <w:rsid w:val="009E1EC7"/>
    <w:rsid w:val="009E2215"/>
    <w:rsid w:val="009E2EA8"/>
    <w:rsid w:val="009E2F82"/>
    <w:rsid w:val="009E306C"/>
    <w:rsid w:val="009E3210"/>
    <w:rsid w:val="009E340D"/>
    <w:rsid w:val="009E35DB"/>
    <w:rsid w:val="009E369C"/>
    <w:rsid w:val="009E37ED"/>
    <w:rsid w:val="009E39AB"/>
    <w:rsid w:val="009E3E17"/>
    <w:rsid w:val="009E4057"/>
    <w:rsid w:val="009E410F"/>
    <w:rsid w:val="009E4586"/>
    <w:rsid w:val="009E47A3"/>
    <w:rsid w:val="009E4883"/>
    <w:rsid w:val="009E489E"/>
    <w:rsid w:val="009E4AA9"/>
    <w:rsid w:val="009E4CC5"/>
    <w:rsid w:val="009E4D1B"/>
    <w:rsid w:val="009E4EBF"/>
    <w:rsid w:val="009E52E9"/>
    <w:rsid w:val="009E5854"/>
    <w:rsid w:val="009E5B46"/>
    <w:rsid w:val="009E5C33"/>
    <w:rsid w:val="009E5D12"/>
    <w:rsid w:val="009E60ED"/>
    <w:rsid w:val="009E614E"/>
    <w:rsid w:val="009E6190"/>
    <w:rsid w:val="009E622D"/>
    <w:rsid w:val="009E628D"/>
    <w:rsid w:val="009E6594"/>
    <w:rsid w:val="009E675E"/>
    <w:rsid w:val="009E69FD"/>
    <w:rsid w:val="009E6ABE"/>
    <w:rsid w:val="009E6E60"/>
    <w:rsid w:val="009E6EDF"/>
    <w:rsid w:val="009E7071"/>
    <w:rsid w:val="009E7343"/>
    <w:rsid w:val="009E7503"/>
    <w:rsid w:val="009E761C"/>
    <w:rsid w:val="009E77E5"/>
    <w:rsid w:val="009E792C"/>
    <w:rsid w:val="009E7946"/>
    <w:rsid w:val="009E7969"/>
    <w:rsid w:val="009E7B07"/>
    <w:rsid w:val="009E7DA1"/>
    <w:rsid w:val="009F038D"/>
    <w:rsid w:val="009F0652"/>
    <w:rsid w:val="009F07F9"/>
    <w:rsid w:val="009F08F3"/>
    <w:rsid w:val="009F096C"/>
    <w:rsid w:val="009F0AB6"/>
    <w:rsid w:val="009F0B0D"/>
    <w:rsid w:val="009F0C6D"/>
    <w:rsid w:val="009F1064"/>
    <w:rsid w:val="009F2254"/>
    <w:rsid w:val="009F27E1"/>
    <w:rsid w:val="009F28BE"/>
    <w:rsid w:val="009F2A05"/>
    <w:rsid w:val="009F2B7B"/>
    <w:rsid w:val="009F2B95"/>
    <w:rsid w:val="009F2DB6"/>
    <w:rsid w:val="009F344F"/>
    <w:rsid w:val="009F3A98"/>
    <w:rsid w:val="009F3AE2"/>
    <w:rsid w:val="009F3C46"/>
    <w:rsid w:val="009F3CA1"/>
    <w:rsid w:val="009F429C"/>
    <w:rsid w:val="009F444B"/>
    <w:rsid w:val="009F4504"/>
    <w:rsid w:val="009F45C6"/>
    <w:rsid w:val="009F4695"/>
    <w:rsid w:val="009F485D"/>
    <w:rsid w:val="009F4BE4"/>
    <w:rsid w:val="009F52CB"/>
    <w:rsid w:val="009F5412"/>
    <w:rsid w:val="009F5440"/>
    <w:rsid w:val="009F5624"/>
    <w:rsid w:val="009F57CC"/>
    <w:rsid w:val="009F59DD"/>
    <w:rsid w:val="009F5B15"/>
    <w:rsid w:val="009F5D21"/>
    <w:rsid w:val="009F5D44"/>
    <w:rsid w:val="009F5E9E"/>
    <w:rsid w:val="009F612E"/>
    <w:rsid w:val="009F6298"/>
    <w:rsid w:val="009F66A0"/>
    <w:rsid w:val="009F68D8"/>
    <w:rsid w:val="009F6C97"/>
    <w:rsid w:val="009F6E11"/>
    <w:rsid w:val="009F70CF"/>
    <w:rsid w:val="009F754C"/>
    <w:rsid w:val="009F7C4A"/>
    <w:rsid w:val="009F7E47"/>
    <w:rsid w:val="009F7FAC"/>
    <w:rsid w:val="00A000CA"/>
    <w:rsid w:val="00A00203"/>
    <w:rsid w:val="00A0023A"/>
    <w:rsid w:val="00A003E8"/>
    <w:rsid w:val="00A005CC"/>
    <w:rsid w:val="00A005FF"/>
    <w:rsid w:val="00A0065E"/>
    <w:rsid w:val="00A00735"/>
    <w:rsid w:val="00A00AC5"/>
    <w:rsid w:val="00A00CA8"/>
    <w:rsid w:val="00A00E7B"/>
    <w:rsid w:val="00A00FCA"/>
    <w:rsid w:val="00A01162"/>
    <w:rsid w:val="00A01A61"/>
    <w:rsid w:val="00A01BDE"/>
    <w:rsid w:val="00A01DFF"/>
    <w:rsid w:val="00A02152"/>
    <w:rsid w:val="00A02263"/>
    <w:rsid w:val="00A02473"/>
    <w:rsid w:val="00A03063"/>
    <w:rsid w:val="00A0311C"/>
    <w:rsid w:val="00A031D8"/>
    <w:rsid w:val="00A0327D"/>
    <w:rsid w:val="00A03717"/>
    <w:rsid w:val="00A03819"/>
    <w:rsid w:val="00A03E7F"/>
    <w:rsid w:val="00A03F7B"/>
    <w:rsid w:val="00A04101"/>
    <w:rsid w:val="00A041B5"/>
    <w:rsid w:val="00A0425A"/>
    <w:rsid w:val="00A04298"/>
    <w:rsid w:val="00A04519"/>
    <w:rsid w:val="00A04532"/>
    <w:rsid w:val="00A048A8"/>
    <w:rsid w:val="00A04A19"/>
    <w:rsid w:val="00A04F49"/>
    <w:rsid w:val="00A05304"/>
    <w:rsid w:val="00A0615F"/>
    <w:rsid w:val="00A061DD"/>
    <w:rsid w:val="00A063AA"/>
    <w:rsid w:val="00A063E3"/>
    <w:rsid w:val="00A06D39"/>
    <w:rsid w:val="00A06D6C"/>
    <w:rsid w:val="00A07069"/>
    <w:rsid w:val="00A07128"/>
    <w:rsid w:val="00A074F4"/>
    <w:rsid w:val="00A07A5C"/>
    <w:rsid w:val="00A07D9D"/>
    <w:rsid w:val="00A100F1"/>
    <w:rsid w:val="00A10155"/>
    <w:rsid w:val="00A102B3"/>
    <w:rsid w:val="00A10411"/>
    <w:rsid w:val="00A10444"/>
    <w:rsid w:val="00A104E5"/>
    <w:rsid w:val="00A1083D"/>
    <w:rsid w:val="00A10975"/>
    <w:rsid w:val="00A114AA"/>
    <w:rsid w:val="00A11522"/>
    <w:rsid w:val="00A115B1"/>
    <w:rsid w:val="00A118DD"/>
    <w:rsid w:val="00A11D89"/>
    <w:rsid w:val="00A11DA9"/>
    <w:rsid w:val="00A1220A"/>
    <w:rsid w:val="00A1257D"/>
    <w:rsid w:val="00A12D80"/>
    <w:rsid w:val="00A12DA4"/>
    <w:rsid w:val="00A130C5"/>
    <w:rsid w:val="00A13206"/>
    <w:rsid w:val="00A13413"/>
    <w:rsid w:val="00A1346D"/>
    <w:rsid w:val="00A13658"/>
    <w:rsid w:val="00A137FD"/>
    <w:rsid w:val="00A13E54"/>
    <w:rsid w:val="00A14368"/>
    <w:rsid w:val="00A14E56"/>
    <w:rsid w:val="00A1554F"/>
    <w:rsid w:val="00A15555"/>
    <w:rsid w:val="00A1558B"/>
    <w:rsid w:val="00A15838"/>
    <w:rsid w:val="00A159F9"/>
    <w:rsid w:val="00A16331"/>
    <w:rsid w:val="00A16448"/>
    <w:rsid w:val="00A168D8"/>
    <w:rsid w:val="00A168E7"/>
    <w:rsid w:val="00A1695D"/>
    <w:rsid w:val="00A16B8F"/>
    <w:rsid w:val="00A16D42"/>
    <w:rsid w:val="00A16F84"/>
    <w:rsid w:val="00A170B7"/>
    <w:rsid w:val="00A170DC"/>
    <w:rsid w:val="00A1740B"/>
    <w:rsid w:val="00A174C3"/>
    <w:rsid w:val="00A1768A"/>
    <w:rsid w:val="00A17C65"/>
    <w:rsid w:val="00A17ED1"/>
    <w:rsid w:val="00A17F4E"/>
    <w:rsid w:val="00A17F63"/>
    <w:rsid w:val="00A20085"/>
    <w:rsid w:val="00A2012F"/>
    <w:rsid w:val="00A20669"/>
    <w:rsid w:val="00A20A2C"/>
    <w:rsid w:val="00A20E29"/>
    <w:rsid w:val="00A20FF3"/>
    <w:rsid w:val="00A2102E"/>
    <w:rsid w:val="00A21558"/>
    <w:rsid w:val="00A21684"/>
    <w:rsid w:val="00A218DF"/>
    <w:rsid w:val="00A2193B"/>
    <w:rsid w:val="00A219DE"/>
    <w:rsid w:val="00A21AC3"/>
    <w:rsid w:val="00A21BEB"/>
    <w:rsid w:val="00A21CD2"/>
    <w:rsid w:val="00A21D21"/>
    <w:rsid w:val="00A21D4E"/>
    <w:rsid w:val="00A21E74"/>
    <w:rsid w:val="00A21F52"/>
    <w:rsid w:val="00A22966"/>
    <w:rsid w:val="00A229B2"/>
    <w:rsid w:val="00A23224"/>
    <w:rsid w:val="00A2351A"/>
    <w:rsid w:val="00A235CD"/>
    <w:rsid w:val="00A23687"/>
    <w:rsid w:val="00A23716"/>
    <w:rsid w:val="00A23790"/>
    <w:rsid w:val="00A23B2E"/>
    <w:rsid w:val="00A23C43"/>
    <w:rsid w:val="00A23C48"/>
    <w:rsid w:val="00A241BB"/>
    <w:rsid w:val="00A24595"/>
    <w:rsid w:val="00A24987"/>
    <w:rsid w:val="00A24B0E"/>
    <w:rsid w:val="00A24B33"/>
    <w:rsid w:val="00A24BF3"/>
    <w:rsid w:val="00A255C6"/>
    <w:rsid w:val="00A25A00"/>
    <w:rsid w:val="00A25BDC"/>
    <w:rsid w:val="00A25CD6"/>
    <w:rsid w:val="00A264A9"/>
    <w:rsid w:val="00A2656C"/>
    <w:rsid w:val="00A266BF"/>
    <w:rsid w:val="00A26AFD"/>
    <w:rsid w:val="00A26DCF"/>
    <w:rsid w:val="00A27256"/>
    <w:rsid w:val="00A2752B"/>
    <w:rsid w:val="00A276C7"/>
    <w:rsid w:val="00A27785"/>
    <w:rsid w:val="00A27B04"/>
    <w:rsid w:val="00A30187"/>
    <w:rsid w:val="00A30266"/>
    <w:rsid w:val="00A30325"/>
    <w:rsid w:val="00A30656"/>
    <w:rsid w:val="00A30B2D"/>
    <w:rsid w:val="00A30C4F"/>
    <w:rsid w:val="00A30FE6"/>
    <w:rsid w:val="00A31059"/>
    <w:rsid w:val="00A311EC"/>
    <w:rsid w:val="00A31419"/>
    <w:rsid w:val="00A31481"/>
    <w:rsid w:val="00A314B7"/>
    <w:rsid w:val="00A316D0"/>
    <w:rsid w:val="00A31A9C"/>
    <w:rsid w:val="00A31D18"/>
    <w:rsid w:val="00A31D72"/>
    <w:rsid w:val="00A31E66"/>
    <w:rsid w:val="00A31F81"/>
    <w:rsid w:val="00A3225E"/>
    <w:rsid w:val="00A3265C"/>
    <w:rsid w:val="00A32732"/>
    <w:rsid w:val="00A3287B"/>
    <w:rsid w:val="00A32A14"/>
    <w:rsid w:val="00A33418"/>
    <w:rsid w:val="00A3359C"/>
    <w:rsid w:val="00A33BAE"/>
    <w:rsid w:val="00A33C94"/>
    <w:rsid w:val="00A33DC6"/>
    <w:rsid w:val="00A33E17"/>
    <w:rsid w:val="00A33FB4"/>
    <w:rsid w:val="00A341E3"/>
    <w:rsid w:val="00A341FF"/>
    <w:rsid w:val="00A3448A"/>
    <w:rsid w:val="00A3478B"/>
    <w:rsid w:val="00A34B2F"/>
    <w:rsid w:val="00A34B6C"/>
    <w:rsid w:val="00A34BFE"/>
    <w:rsid w:val="00A34DA7"/>
    <w:rsid w:val="00A34E24"/>
    <w:rsid w:val="00A34F26"/>
    <w:rsid w:val="00A3521E"/>
    <w:rsid w:val="00A35256"/>
    <w:rsid w:val="00A35462"/>
    <w:rsid w:val="00A35758"/>
    <w:rsid w:val="00A359B0"/>
    <w:rsid w:val="00A35CE3"/>
    <w:rsid w:val="00A36297"/>
    <w:rsid w:val="00A3650E"/>
    <w:rsid w:val="00A36524"/>
    <w:rsid w:val="00A36574"/>
    <w:rsid w:val="00A3675F"/>
    <w:rsid w:val="00A36992"/>
    <w:rsid w:val="00A36BFA"/>
    <w:rsid w:val="00A36CD5"/>
    <w:rsid w:val="00A36F79"/>
    <w:rsid w:val="00A374F8"/>
    <w:rsid w:val="00A37A43"/>
    <w:rsid w:val="00A37A97"/>
    <w:rsid w:val="00A37F78"/>
    <w:rsid w:val="00A403BD"/>
    <w:rsid w:val="00A40842"/>
    <w:rsid w:val="00A40868"/>
    <w:rsid w:val="00A40ABD"/>
    <w:rsid w:val="00A40B8D"/>
    <w:rsid w:val="00A40BCB"/>
    <w:rsid w:val="00A4149F"/>
    <w:rsid w:val="00A41823"/>
    <w:rsid w:val="00A41D38"/>
    <w:rsid w:val="00A41E2B"/>
    <w:rsid w:val="00A41FFC"/>
    <w:rsid w:val="00A42091"/>
    <w:rsid w:val="00A42120"/>
    <w:rsid w:val="00A421CE"/>
    <w:rsid w:val="00A42245"/>
    <w:rsid w:val="00A4228B"/>
    <w:rsid w:val="00A4283B"/>
    <w:rsid w:val="00A42B90"/>
    <w:rsid w:val="00A42C29"/>
    <w:rsid w:val="00A42CD4"/>
    <w:rsid w:val="00A43007"/>
    <w:rsid w:val="00A43183"/>
    <w:rsid w:val="00A4359C"/>
    <w:rsid w:val="00A43679"/>
    <w:rsid w:val="00A436B8"/>
    <w:rsid w:val="00A43E67"/>
    <w:rsid w:val="00A441AA"/>
    <w:rsid w:val="00A444E0"/>
    <w:rsid w:val="00A44517"/>
    <w:rsid w:val="00A4466E"/>
    <w:rsid w:val="00A4496F"/>
    <w:rsid w:val="00A4543D"/>
    <w:rsid w:val="00A45B74"/>
    <w:rsid w:val="00A45C09"/>
    <w:rsid w:val="00A45CF2"/>
    <w:rsid w:val="00A45ECB"/>
    <w:rsid w:val="00A45FE5"/>
    <w:rsid w:val="00A45FF8"/>
    <w:rsid w:val="00A4601F"/>
    <w:rsid w:val="00A46A9E"/>
    <w:rsid w:val="00A46B47"/>
    <w:rsid w:val="00A46DA1"/>
    <w:rsid w:val="00A46DC5"/>
    <w:rsid w:val="00A46E91"/>
    <w:rsid w:val="00A47062"/>
    <w:rsid w:val="00A47232"/>
    <w:rsid w:val="00A473CD"/>
    <w:rsid w:val="00A47540"/>
    <w:rsid w:val="00A47542"/>
    <w:rsid w:val="00A4770F"/>
    <w:rsid w:val="00A4796D"/>
    <w:rsid w:val="00A47A3B"/>
    <w:rsid w:val="00A47AEB"/>
    <w:rsid w:val="00A47D84"/>
    <w:rsid w:val="00A47EB3"/>
    <w:rsid w:val="00A501E0"/>
    <w:rsid w:val="00A5020A"/>
    <w:rsid w:val="00A502C6"/>
    <w:rsid w:val="00A506FF"/>
    <w:rsid w:val="00A50A4F"/>
    <w:rsid w:val="00A50D3A"/>
    <w:rsid w:val="00A50E7E"/>
    <w:rsid w:val="00A50F9D"/>
    <w:rsid w:val="00A510DD"/>
    <w:rsid w:val="00A5119D"/>
    <w:rsid w:val="00A511F4"/>
    <w:rsid w:val="00A513CD"/>
    <w:rsid w:val="00A5152A"/>
    <w:rsid w:val="00A5170E"/>
    <w:rsid w:val="00A51980"/>
    <w:rsid w:val="00A51AB4"/>
    <w:rsid w:val="00A51FD8"/>
    <w:rsid w:val="00A522BC"/>
    <w:rsid w:val="00A523D5"/>
    <w:rsid w:val="00A5242A"/>
    <w:rsid w:val="00A52A67"/>
    <w:rsid w:val="00A52D16"/>
    <w:rsid w:val="00A52DCC"/>
    <w:rsid w:val="00A52E1D"/>
    <w:rsid w:val="00A52FF9"/>
    <w:rsid w:val="00A5313E"/>
    <w:rsid w:val="00A5354F"/>
    <w:rsid w:val="00A53575"/>
    <w:rsid w:val="00A53987"/>
    <w:rsid w:val="00A53DFA"/>
    <w:rsid w:val="00A53F8B"/>
    <w:rsid w:val="00A549B2"/>
    <w:rsid w:val="00A54C77"/>
    <w:rsid w:val="00A54CF2"/>
    <w:rsid w:val="00A54D08"/>
    <w:rsid w:val="00A54F39"/>
    <w:rsid w:val="00A54FC1"/>
    <w:rsid w:val="00A5508B"/>
    <w:rsid w:val="00A553CB"/>
    <w:rsid w:val="00A5576C"/>
    <w:rsid w:val="00A5579A"/>
    <w:rsid w:val="00A558FF"/>
    <w:rsid w:val="00A5592F"/>
    <w:rsid w:val="00A55987"/>
    <w:rsid w:val="00A55C00"/>
    <w:rsid w:val="00A55E5F"/>
    <w:rsid w:val="00A55FD7"/>
    <w:rsid w:val="00A5644D"/>
    <w:rsid w:val="00A5665F"/>
    <w:rsid w:val="00A566C2"/>
    <w:rsid w:val="00A566C7"/>
    <w:rsid w:val="00A56B7F"/>
    <w:rsid w:val="00A56BC1"/>
    <w:rsid w:val="00A57398"/>
    <w:rsid w:val="00A578CD"/>
    <w:rsid w:val="00A5797A"/>
    <w:rsid w:val="00A57D1B"/>
    <w:rsid w:val="00A57DEB"/>
    <w:rsid w:val="00A57FA7"/>
    <w:rsid w:val="00A60276"/>
    <w:rsid w:val="00A60478"/>
    <w:rsid w:val="00A604C1"/>
    <w:rsid w:val="00A6068C"/>
    <w:rsid w:val="00A606C5"/>
    <w:rsid w:val="00A60811"/>
    <w:rsid w:val="00A60832"/>
    <w:rsid w:val="00A610B4"/>
    <w:rsid w:val="00A611A0"/>
    <w:rsid w:val="00A6121D"/>
    <w:rsid w:val="00A61304"/>
    <w:rsid w:val="00A61499"/>
    <w:rsid w:val="00A6158D"/>
    <w:rsid w:val="00A61C52"/>
    <w:rsid w:val="00A61D6C"/>
    <w:rsid w:val="00A623D8"/>
    <w:rsid w:val="00A624D7"/>
    <w:rsid w:val="00A62506"/>
    <w:rsid w:val="00A62701"/>
    <w:rsid w:val="00A62A20"/>
    <w:rsid w:val="00A62A77"/>
    <w:rsid w:val="00A62F99"/>
    <w:rsid w:val="00A6302D"/>
    <w:rsid w:val="00A63237"/>
    <w:rsid w:val="00A633D7"/>
    <w:rsid w:val="00A63483"/>
    <w:rsid w:val="00A635AF"/>
    <w:rsid w:val="00A63CC3"/>
    <w:rsid w:val="00A63D64"/>
    <w:rsid w:val="00A642A5"/>
    <w:rsid w:val="00A643B2"/>
    <w:rsid w:val="00A64436"/>
    <w:rsid w:val="00A644AD"/>
    <w:rsid w:val="00A647F8"/>
    <w:rsid w:val="00A64955"/>
    <w:rsid w:val="00A64A12"/>
    <w:rsid w:val="00A64A7B"/>
    <w:rsid w:val="00A64BC7"/>
    <w:rsid w:val="00A64E20"/>
    <w:rsid w:val="00A65097"/>
    <w:rsid w:val="00A650B9"/>
    <w:rsid w:val="00A651B5"/>
    <w:rsid w:val="00A65424"/>
    <w:rsid w:val="00A65696"/>
    <w:rsid w:val="00A657D7"/>
    <w:rsid w:val="00A65A46"/>
    <w:rsid w:val="00A65BC3"/>
    <w:rsid w:val="00A660AC"/>
    <w:rsid w:val="00A66116"/>
    <w:rsid w:val="00A66181"/>
    <w:rsid w:val="00A6623C"/>
    <w:rsid w:val="00A66408"/>
    <w:rsid w:val="00A668C7"/>
    <w:rsid w:val="00A66AB2"/>
    <w:rsid w:val="00A66FA9"/>
    <w:rsid w:val="00A66FC5"/>
    <w:rsid w:val="00A670C8"/>
    <w:rsid w:val="00A670F8"/>
    <w:rsid w:val="00A67313"/>
    <w:rsid w:val="00A67569"/>
    <w:rsid w:val="00A67631"/>
    <w:rsid w:val="00A676B0"/>
    <w:rsid w:val="00A677AD"/>
    <w:rsid w:val="00A67883"/>
    <w:rsid w:val="00A67970"/>
    <w:rsid w:val="00A67A02"/>
    <w:rsid w:val="00A67A67"/>
    <w:rsid w:val="00A67C11"/>
    <w:rsid w:val="00A67E25"/>
    <w:rsid w:val="00A67E6C"/>
    <w:rsid w:val="00A7011E"/>
    <w:rsid w:val="00A70418"/>
    <w:rsid w:val="00A707B0"/>
    <w:rsid w:val="00A70A89"/>
    <w:rsid w:val="00A70C25"/>
    <w:rsid w:val="00A70D1C"/>
    <w:rsid w:val="00A70ED1"/>
    <w:rsid w:val="00A70F16"/>
    <w:rsid w:val="00A70F4D"/>
    <w:rsid w:val="00A71300"/>
    <w:rsid w:val="00A71588"/>
    <w:rsid w:val="00A71665"/>
    <w:rsid w:val="00A719E9"/>
    <w:rsid w:val="00A71B3F"/>
    <w:rsid w:val="00A71B99"/>
    <w:rsid w:val="00A72009"/>
    <w:rsid w:val="00A72293"/>
    <w:rsid w:val="00A7262C"/>
    <w:rsid w:val="00A729D8"/>
    <w:rsid w:val="00A73409"/>
    <w:rsid w:val="00A734F3"/>
    <w:rsid w:val="00A7391D"/>
    <w:rsid w:val="00A739D0"/>
    <w:rsid w:val="00A73BEA"/>
    <w:rsid w:val="00A73C14"/>
    <w:rsid w:val="00A73F21"/>
    <w:rsid w:val="00A74011"/>
    <w:rsid w:val="00A74532"/>
    <w:rsid w:val="00A74594"/>
    <w:rsid w:val="00A747B5"/>
    <w:rsid w:val="00A74DC6"/>
    <w:rsid w:val="00A74F1B"/>
    <w:rsid w:val="00A75258"/>
    <w:rsid w:val="00A752C5"/>
    <w:rsid w:val="00A75648"/>
    <w:rsid w:val="00A75782"/>
    <w:rsid w:val="00A757C4"/>
    <w:rsid w:val="00A757F8"/>
    <w:rsid w:val="00A75D1B"/>
    <w:rsid w:val="00A76071"/>
    <w:rsid w:val="00A761D4"/>
    <w:rsid w:val="00A763C6"/>
    <w:rsid w:val="00A76768"/>
    <w:rsid w:val="00A76C02"/>
    <w:rsid w:val="00A77260"/>
    <w:rsid w:val="00A77324"/>
    <w:rsid w:val="00A7733E"/>
    <w:rsid w:val="00A77386"/>
    <w:rsid w:val="00A77492"/>
    <w:rsid w:val="00A775FA"/>
    <w:rsid w:val="00A77714"/>
    <w:rsid w:val="00A77756"/>
    <w:rsid w:val="00A7778F"/>
    <w:rsid w:val="00A777BF"/>
    <w:rsid w:val="00A777C3"/>
    <w:rsid w:val="00A77951"/>
    <w:rsid w:val="00A779DE"/>
    <w:rsid w:val="00A77DB5"/>
    <w:rsid w:val="00A77EC4"/>
    <w:rsid w:val="00A77F9F"/>
    <w:rsid w:val="00A80071"/>
    <w:rsid w:val="00A800D7"/>
    <w:rsid w:val="00A801B5"/>
    <w:rsid w:val="00A801EE"/>
    <w:rsid w:val="00A802AA"/>
    <w:rsid w:val="00A803A9"/>
    <w:rsid w:val="00A80456"/>
    <w:rsid w:val="00A8095B"/>
    <w:rsid w:val="00A80960"/>
    <w:rsid w:val="00A80ADE"/>
    <w:rsid w:val="00A8120A"/>
    <w:rsid w:val="00A812A4"/>
    <w:rsid w:val="00A812E9"/>
    <w:rsid w:val="00A8155D"/>
    <w:rsid w:val="00A819E1"/>
    <w:rsid w:val="00A81A64"/>
    <w:rsid w:val="00A81B9E"/>
    <w:rsid w:val="00A81CB2"/>
    <w:rsid w:val="00A81DF5"/>
    <w:rsid w:val="00A81F23"/>
    <w:rsid w:val="00A81F6C"/>
    <w:rsid w:val="00A81F97"/>
    <w:rsid w:val="00A82175"/>
    <w:rsid w:val="00A823C3"/>
    <w:rsid w:val="00A8244E"/>
    <w:rsid w:val="00A824DF"/>
    <w:rsid w:val="00A826F7"/>
    <w:rsid w:val="00A8284B"/>
    <w:rsid w:val="00A82B13"/>
    <w:rsid w:val="00A82C74"/>
    <w:rsid w:val="00A82DED"/>
    <w:rsid w:val="00A83067"/>
    <w:rsid w:val="00A83209"/>
    <w:rsid w:val="00A83227"/>
    <w:rsid w:val="00A8345F"/>
    <w:rsid w:val="00A834B0"/>
    <w:rsid w:val="00A8356F"/>
    <w:rsid w:val="00A83A3F"/>
    <w:rsid w:val="00A83AB5"/>
    <w:rsid w:val="00A83D02"/>
    <w:rsid w:val="00A83EE0"/>
    <w:rsid w:val="00A841B2"/>
    <w:rsid w:val="00A8422E"/>
    <w:rsid w:val="00A84320"/>
    <w:rsid w:val="00A847A9"/>
    <w:rsid w:val="00A84D05"/>
    <w:rsid w:val="00A84EED"/>
    <w:rsid w:val="00A8501E"/>
    <w:rsid w:val="00A850CC"/>
    <w:rsid w:val="00A85191"/>
    <w:rsid w:val="00A853FC"/>
    <w:rsid w:val="00A8578F"/>
    <w:rsid w:val="00A857A8"/>
    <w:rsid w:val="00A8599B"/>
    <w:rsid w:val="00A85A7B"/>
    <w:rsid w:val="00A85AC5"/>
    <w:rsid w:val="00A85DB3"/>
    <w:rsid w:val="00A85F98"/>
    <w:rsid w:val="00A860E1"/>
    <w:rsid w:val="00A8621E"/>
    <w:rsid w:val="00A8662F"/>
    <w:rsid w:val="00A8667C"/>
    <w:rsid w:val="00A86AD2"/>
    <w:rsid w:val="00A86B57"/>
    <w:rsid w:val="00A86FD7"/>
    <w:rsid w:val="00A87137"/>
    <w:rsid w:val="00A8718A"/>
    <w:rsid w:val="00A8720B"/>
    <w:rsid w:val="00A876B9"/>
    <w:rsid w:val="00A87992"/>
    <w:rsid w:val="00A87AE6"/>
    <w:rsid w:val="00A87D55"/>
    <w:rsid w:val="00A90490"/>
    <w:rsid w:val="00A905A1"/>
    <w:rsid w:val="00A905E3"/>
    <w:rsid w:val="00A90661"/>
    <w:rsid w:val="00A90798"/>
    <w:rsid w:val="00A90823"/>
    <w:rsid w:val="00A908EC"/>
    <w:rsid w:val="00A908F4"/>
    <w:rsid w:val="00A90A0A"/>
    <w:rsid w:val="00A90CEF"/>
    <w:rsid w:val="00A915AB"/>
    <w:rsid w:val="00A91B49"/>
    <w:rsid w:val="00A92311"/>
    <w:rsid w:val="00A926BE"/>
    <w:rsid w:val="00A92706"/>
    <w:rsid w:val="00A92740"/>
    <w:rsid w:val="00A92879"/>
    <w:rsid w:val="00A92A03"/>
    <w:rsid w:val="00A92A0D"/>
    <w:rsid w:val="00A92BE4"/>
    <w:rsid w:val="00A93083"/>
    <w:rsid w:val="00A93945"/>
    <w:rsid w:val="00A93D07"/>
    <w:rsid w:val="00A93F67"/>
    <w:rsid w:val="00A93F7C"/>
    <w:rsid w:val="00A9438C"/>
    <w:rsid w:val="00A9442A"/>
    <w:rsid w:val="00A94616"/>
    <w:rsid w:val="00A948E5"/>
    <w:rsid w:val="00A949D7"/>
    <w:rsid w:val="00A94B7A"/>
    <w:rsid w:val="00A94C1D"/>
    <w:rsid w:val="00A94C62"/>
    <w:rsid w:val="00A94E7B"/>
    <w:rsid w:val="00A95263"/>
    <w:rsid w:val="00A953A2"/>
    <w:rsid w:val="00A953D7"/>
    <w:rsid w:val="00A95406"/>
    <w:rsid w:val="00A95695"/>
    <w:rsid w:val="00A956E5"/>
    <w:rsid w:val="00A95941"/>
    <w:rsid w:val="00A95C96"/>
    <w:rsid w:val="00A95F7F"/>
    <w:rsid w:val="00A95F82"/>
    <w:rsid w:val="00A95FC7"/>
    <w:rsid w:val="00A96099"/>
    <w:rsid w:val="00A962CA"/>
    <w:rsid w:val="00A962CE"/>
    <w:rsid w:val="00A9653D"/>
    <w:rsid w:val="00A965C3"/>
    <w:rsid w:val="00A965D3"/>
    <w:rsid w:val="00A9691A"/>
    <w:rsid w:val="00A96D90"/>
    <w:rsid w:val="00A96E9C"/>
    <w:rsid w:val="00A96EAC"/>
    <w:rsid w:val="00A96FB5"/>
    <w:rsid w:val="00A97102"/>
    <w:rsid w:val="00A971D7"/>
    <w:rsid w:val="00A973E0"/>
    <w:rsid w:val="00A9753D"/>
    <w:rsid w:val="00A97674"/>
    <w:rsid w:val="00A976D7"/>
    <w:rsid w:val="00A977F4"/>
    <w:rsid w:val="00A9785D"/>
    <w:rsid w:val="00A97D14"/>
    <w:rsid w:val="00A97D33"/>
    <w:rsid w:val="00A97E09"/>
    <w:rsid w:val="00A97E92"/>
    <w:rsid w:val="00A97F2C"/>
    <w:rsid w:val="00AA0143"/>
    <w:rsid w:val="00AA016F"/>
    <w:rsid w:val="00AA018D"/>
    <w:rsid w:val="00AA0462"/>
    <w:rsid w:val="00AA0823"/>
    <w:rsid w:val="00AA09C2"/>
    <w:rsid w:val="00AA0ADD"/>
    <w:rsid w:val="00AA0B19"/>
    <w:rsid w:val="00AA19E5"/>
    <w:rsid w:val="00AA1AAD"/>
    <w:rsid w:val="00AA1B2C"/>
    <w:rsid w:val="00AA1B7B"/>
    <w:rsid w:val="00AA1D39"/>
    <w:rsid w:val="00AA1DC7"/>
    <w:rsid w:val="00AA1ED6"/>
    <w:rsid w:val="00AA203C"/>
    <w:rsid w:val="00AA2214"/>
    <w:rsid w:val="00AA22E9"/>
    <w:rsid w:val="00AA2315"/>
    <w:rsid w:val="00AA2408"/>
    <w:rsid w:val="00AA2594"/>
    <w:rsid w:val="00AA2DF3"/>
    <w:rsid w:val="00AA31BF"/>
    <w:rsid w:val="00AA3666"/>
    <w:rsid w:val="00AA381A"/>
    <w:rsid w:val="00AA39F4"/>
    <w:rsid w:val="00AA3C6F"/>
    <w:rsid w:val="00AA3E26"/>
    <w:rsid w:val="00AA40B4"/>
    <w:rsid w:val="00AA419B"/>
    <w:rsid w:val="00AA42AA"/>
    <w:rsid w:val="00AA4314"/>
    <w:rsid w:val="00AA4480"/>
    <w:rsid w:val="00AA4568"/>
    <w:rsid w:val="00AA45DD"/>
    <w:rsid w:val="00AA486F"/>
    <w:rsid w:val="00AA48B4"/>
    <w:rsid w:val="00AA4B5B"/>
    <w:rsid w:val="00AA4CE9"/>
    <w:rsid w:val="00AA4EE8"/>
    <w:rsid w:val="00AA5036"/>
    <w:rsid w:val="00AA51D6"/>
    <w:rsid w:val="00AA526B"/>
    <w:rsid w:val="00AA54DE"/>
    <w:rsid w:val="00AA589F"/>
    <w:rsid w:val="00AA58FB"/>
    <w:rsid w:val="00AA5A45"/>
    <w:rsid w:val="00AA5AEF"/>
    <w:rsid w:val="00AA5DBD"/>
    <w:rsid w:val="00AA63DB"/>
    <w:rsid w:val="00AA69B6"/>
    <w:rsid w:val="00AA6B16"/>
    <w:rsid w:val="00AA6C41"/>
    <w:rsid w:val="00AA6F5B"/>
    <w:rsid w:val="00AA704D"/>
    <w:rsid w:val="00AA7628"/>
    <w:rsid w:val="00AA7781"/>
    <w:rsid w:val="00AA7A10"/>
    <w:rsid w:val="00AA7E02"/>
    <w:rsid w:val="00AB0102"/>
    <w:rsid w:val="00AB0307"/>
    <w:rsid w:val="00AB03DB"/>
    <w:rsid w:val="00AB048D"/>
    <w:rsid w:val="00AB0831"/>
    <w:rsid w:val="00AB0923"/>
    <w:rsid w:val="00AB0A8E"/>
    <w:rsid w:val="00AB0BC8"/>
    <w:rsid w:val="00AB106E"/>
    <w:rsid w:val="00AB11CA"/>
    <w:rsid w:val="00AB124C"/>
    <w:rsid w:val="00AB14D9"/>
    <w:rsid w:val="00AB1CB0"/>
    <w:rsid w:val="00AB26E7"/>
    <w:rsid w:val="00AB29E9"/>
    <w:rsid w:val="00AB2E34"/>
    <w:rsid w:val="00AB307A"/>
    <w:rsid w:val="00AB30F3"/>
    <w:rsid w:val="00AB3141"/>
    <w:rsid w:val="00AB33B8"/>
    <w:rsid w:val="00AB34B3"/>
    <w:rsid w:val="00AB359E"/>
    <w:rsid w:val="00AB3696"/>
    <w:rsid w:val="00AB384D"/>
    <w:rsid w:val="00AB38B9"/>
    <w:rsid w:val="00AB3A4E"/>
    <w:rsid w:val="00AB3CBB"/>
    <w:rsid w:val="00AB3CCB"/>
    <w:rsid w:val="00AB40B6"/>
    <w:rsid w:val="00AB41A3"/>
    <w:rsid w:val="00AB4343"/>
    <w:rsid w:val="00AB43B0"/>
    <w:rsid w:val="00AB4531"/>
    <w:rsid w:val="00AB4935"/>
    <w:rsid w:val="00AB4999"/>
    <w:rsid w:val="00AB4AB8"/>
    <w:rsid w:val="00AB51A9"/>
    <w:rsid w:val="00AB5819"/>
    <w:rsid w:val="00AB5BE8"/>
    <w:rsid w:val="00AB5D41"/>
    <w:rsid w:val="00AB5E6F"/>
    <w:rsid w:val="00AB6126"/>
    <w:rsid w:val="00AB62C6"/>
    <w:rsid w:val="00AB655E"/>
    <w:rsid w:val="00AB6EF7"/>
    <w:rsid w:val="00AB6FAD"/>
    <w:rsid w:val="00AB761E"/>
    <w:rsid w:val="00AB78E5"/>
    <w:rsid w:val="00AB7A8D"/>
    <w:rsid w:val="00AC007F"/>
    <w:rsid w:val="00AC0096"/>
    <w:rsid w:val="00AC018C"/>
    <w:rsid w:val="00AC02B3"/>
    <w:rsid w:val="00AC078E"/>
    <w:rsid w:val="00AC0A71"/>
    <w:rsid w:val="00AC0B81"/>
    <w:rsid w:val="00AC1032"/>
    <w:rsid w:val="00AC11A2"/>
    <w:rsid w:val="00AC144C"/>
    <w:rsid w:val="00AC151F"/>
    <w:rsid w:val="00AC17F7"/>
    <w:rsid w:val="00AC189F"/>
    <w:rsid w:val="00AC1A98"/>
    <w:rsid w:val="00AC1FD4"/>
    <w:rsid w:val="00AC1FD7"/>
    <w:rsid w:val="00AC2146"/>
    <w:rsid w:val="00AC218F"/>
    <w:rsid w:val="00AC21DF"/>
    <w:rsid w:val="00AC2CA0"/>
    <w:rsid w:val="00AC2CD6"/>
    <w:rsid w:val="00AC2DF7"/>
    <w:rsid w:val="00AC2E37"/>
    <w:rsid w:val="00AC2ECD"/>
    <w:rsid w:val="00AC2ED4"/>
    <w:rsid w:val="00AC2FDB"/>
    <w:rsid w:val="00AC3119"/>
    <w:rsid w:val="00AC33B3"/>
    <w:rsid w:val="00AC361D"/>
    <w:rsid w:val="00AC3BC9"/>
    <w:rsid w:val="00AC3D3B"/>
    <w:rsid w:val="00AC3D42"/>
    <w:rsid w:val="00AC3E6D"/>
    <w:rsid w:val="00AC4075"/>
    <w:rsid w:val="00AC45BF"/>
    <w:rsid w:val="00AC4652"/>
    <w:rsid w:val="00AC4698"/>
    <w:rsid w:val="00AC4871"/>
    <w:rsid w:val="00AC49FB"/>
    <w:rsid w:val="00AC4D22"/>
    <w:rsid w:val="00AC50DD"/>
    <w:rsid w:val="00AC538B"/>
    <w:rsid w:val="00AC5485"/>
    <w:rsid w:val="00AC58D5"/>
    <w:rsid w:val="00AC5A10"/>
    <w:rsid w:val="00AC5AA7"/>
    <w:rsid w:val="00AC5C5E"/>
    <w:rsid w:val="00AC5D7D"/>
    <w:rsid w:val="00AC5EA3"/>
    <w:rsid w:val="00AC5F69"/>
    <w:rsid w:val="00AC5FE0"/>
    <w:rsid w:val="00AC6029"/>
    <w:rsid w:val="00AC6059"/>
    <w:rsid w:val="00AC6250"/>
    <w:rsid w:val="00AC62C4"/>
    <w:rsid w:val="00AC6364"/>
    <w:rsid w:val="00AC63F4"/>
    <w:rsid w:val="00AC6AF5"/>
    <w:rsid w:val="00AC715A"/>
    <w:rsid w:val="00AC75E0"/>
    <w:rsid w:val="00AC7628"/>
    <w:rsid w:val="00AC77A2"/>
    <w:rsid w:val="00AC7BB4"/>
    <w:rsid w:val="00AC7C43"/>
    <w:rsid w:val="00AC7D12"/>
    <w:rsid w:val="00AD0434"/>
    <w:rsid w:val="00AD0841"/>
    <w:rsid w:val="00AD0960"/>
    <w:rsid w:val="00AD0A44"/>
    <w:rsid w:val="00AD0A5B"/>
    <w:rsid w:val="00AD0AA3"/>
    <w:rsid w:val="00AD1134"/>
    <w:rsid w:val="00AD1194"/>
    <w:rsid w:val="00AD1246"/>
    <w:rsid w:val="00AD12DB"/>
    <w:rsid w:val="00AD1543"/>
    <w:rsid w:val="00AD18A1"/>
    <w:rsid w:val="00AD198E"/>
    <w:rsid w:val="00AD1B30"/>
    <w:rsid w:val="00AD1C78"/>
    <w:rsid w:val="00AD1E61"/>
    <w:rsid w:val="00AD1FB5"/>
    <w:rsid w:val="00AD24CF"/>
    <w:rsid w:val="00AD2504"/>
    <w:rsid w:val="00AD2560"/>
    <w:rsid w:val="00AD266D"/>
    <w:rsid w:val="00AD293E"/>
    <w:rsid w:val="00AD29F6"/>
    <w:rsid w:val="00AD2BA2"/>
    <w:rsid w:val="00AD2ED0"/>
    <w:rsid w:val="00AD3026"/>
    <w:rsid w:val="00AD329B"/>
    <w:rsid w:val="00AD3485"/>
    <w:rsid w:val="00AD36CC"/>
    <w:rsid w:val="00AD3961"/>
    <w:rsid w:val="00AD3A19"/>
    <w:rsid w:val="00AD3AAC"/>
    <w:rsid w:val="00AD3CA7"/>
    <w:rsid w:val="00AD3F94"/>
    <w:rsid w:val="00AD408F"/>
    <w:rsid w:val="00AD43E2"/>
    <w:rsid w:val="00AD44A3"/>
    <w:rsid w:val="00AD4616"/>
    <w:rsid w:val="00AD48B9"/>
    <w:rsid w:val="00AD4A5A"/>
    <w:rsid w:val="00AD4DC8"/>
    <w:rsid w:val="00AD4EB9"/>
    <w:rsid w:val="00AD4F92"/>
    <w:rsid w:val="00AD50F4"/>
    <w:rsid w:val="00AD52D7"/>
    <w:rsid w:val="00AD557A"/>
    <w:rsid w:val="00AD5864"/>
    <w:rsid w:val="00AD5938"/>
    <w:rsid w:val="00AD59B4"/>
    <w:rsid w:val="00AD5C7C"/>
    <w:rsid w:val="00AD5D8A"/>
    <w:rsid w:val="00AD61AF"/>
    <w:rsid w:val="00AD6427"/>
    <w:rsid w:val="00AD6B28"/>
    <w:rsid w:val="00AD6D01"/>
    <w:rsid w:val="00AD718C"/>
    <w:rsid w:val="00AE07AF"/>
    <w:rsid w:val="00AE09BD"/>
    <w:rsid w:val="00AE0BB7"/>
    <w:rsid w:val="00AE0C5C"/>
    <w:rsid w:val="00AE0C81"/>
    <w:rsid w:val="00AE0D61"/>
    <w:rsid w:val="00AE0F80"/>
    <w:rsid w:val="00AE1064"/>
    <w:rsid w:val="00AE10C9"/>
    <w:rsid w:val="00AE1538"/>
    <w:rsid w:val="00AE1867"/>
    <w:rsid w:val="00AE1A0E"/>
    <w:rsid w:val="00AE1CC4"/>
    <w:rsid w:val="00AE1FC2"/>
    <w:rsid w:val="00AE2122"/>
    <w:rsid w:val="00AE2367"/>
    <w:rsid w:val="00AE2521"/>
    <w:rsid w:val="00AE25B3"/>
    <w:rsid w:val="00AE27AC"/>
    <w:rsid w:val="00AE295B"/>
    <w:rsid w:val="00AE2B00"/>
    <w:rsid w:val="00AE2B89"/>
    <w:rsid w:val="00AE2DEF"/>
    <w:rsid w:val="00AE328A"/>
    <w:rsid w:val="00AE3390"/>
    <w:rsid w:val="00AE3398"/>
    <w:rsid w:val="00AE34C6"/>
    <w:rsid w:val="00AE3966"/>
    <w:rsid w:val="00AE3C18"/>
    <w:rsid w:val="00AE3C53"/>
    <w:rsid w:val="00AE3CBE"/>
    <w:rsid w:val="00AE3DC2"/>
    <w:rsid w:val="00AE3F4C"/>
    <w:rsid w:val="00AE40E0"/>
    <w:rsid w:val="00AE4273"/>
    <w:rsid w:val="00AE4339"/>
    <w:rsid w:val="00AE4353"/>
    <w:rsid w:val="00AE44F2"/>
    <w:rsid w:val="00AE46A5"/>
    <w:rsid w:val="00AE4DBA"/>
    <w:rsid w:val="00AE4F07"/>
    <w:rsid w:val="00AE535E"/>
    <w:rsid w:val="00AE53FA"/>
    <w:rsid w:val="00AE5719"/>
    <w:rsid w:val="00AE5CAB"/>
    <w:rsid w:val="00AE5E5E"/>
    <w:rsid w:val="00AE6138"/>
    <w:rsid w:val="00AE63DB"/>
    <w:rsid w:val="00AE6656"/>
    <w:rsid w:val="00AE6A7D"/>
    <w:rsid w:val="00AE7539"/>
    <w:rsid w:val="00AE7899"/>
    <w:rsid w:val="00AE78A2"/>
    <w:rsid w:val="00AE78B0"/>
    <w:rsid w:val="00AE7AF9"/>
    <w:rsid w:val="00AE7B42"/>
    <w:rsid w:val="00AF0218"/>
    <w:rsid w:val="00AF0BAD"/>
    <w:rsid w:val="00AF0D46"/>
    <w:rsid w:val="00AF0ED3"/>
    <w:rsid w:val="00AF1159"/>
    <w:rsid w:val="00AF133A"/>
    <w:rsid w:val="00AF16A4"/>
    <w:rsid w:val="00AF1B45"/>
    <w:rsid w:val="00AF1C2F"/>
    <w:rsid w:val="00AF1C5D"/>
    <w:rsid w:val="00AF20A2"/>
    <w:rsid w:val="00AF20B2"/>
    <w:rsid w:val="00AF229B"/>
    <w:rsid w:val="00AF2794"/>
    <w:rsid w:val="00AF27A3"/>
    <w:rsid w:val="00AF2AB8"/>
    <w:rsid w:val="00AF2B45"/>
    <w:rsid w:val="00AF2B9C"/>
    <w:rsid w:val="00AF2EA1"/>
    <w:rsid w:val="00AF3572"/>
    <w:rsid w:val="00AF37A3"/>
    <w:rsid w:val="00AF39DC"/>
    <w:rsid w:val="00AF3A57"/>
    <w:rsid w:val="00AF4013"/>
    <w:rsid w:val="00AF418F"/>
    <w:rsid w:val="00AF41B5"/>
    <w:rsid w:val="00AF41D9"/>
    <w:rsid w:val="00AF425E"/>
    <w:rsid w:val="00AF42AA"/>
    <w:rsid w:val="00AF42D7"/>
    <w:rsid w:val="00AF43CD"/>
    <w:rsid w:val="00AF44FD"/>
    <w:rsid w:val="00AF47C5"/>
    <w:rsid w:val="00AF4D74"/>
    <w:rsid w:val="00AF536A"/>
    <w:rsid w:val="00AF55CA"/>
    <w:rsid w:val="00AF5B07"/>
    <w:rsid w:val="00AF5C1C"/>
    <w:rsid w:val="00AF6066"/>
    <w:rsid w:val="00AF663F"/>
    <w:rsid w:val="00AF6B00"/>
    <w:rsid w:val="00AF6CEF"/>
    <w:rsid w:val="00AF6EE5"/>
    <w:rsid w:val="00AF7123"/>
    <w:rsid w:val="00AF732E"/>
    <w:rsid w:val="00AF7A96"/>
    <w:rsid w:val="00AF7DA6"/>
    <w:rsid w:val="00AF7F2E"/>
    <w:rsid w:val="00B002AA"/>
    <w:rsid w:val="00B002C8"/>
    <w:rsid w:val="00B006FE"/>
    <w:rsid w:val="00B00780"/>
    <w:rsid w:val="00B007CB"/>
    <w:rsid w:val="00B0080D"/>
    <w:rsid w:val="00B009E8"/>
    <w:rsid w:val="00B009ED"/>
    <w:rsid w:val="00B00A8D"/>
    <w:rsid w:val="00B00EE3"/>
    <w:rsid w:val="00B0103E"/>
    <w:rsid w:val="00B0116F"/>
    <w:rsid w:val="00B0119E"/>
    <w:rsid w:val="00B019F2"/>
    <w:rsid w:val="00B01C69"/>
    <w:rsid w:val="00B01D42"/>
    <w:rsid w:val="00B01E7C"/>
    <w:rsid w:val="00B021B7"/>
    <w:rsid w:val="00B025BA"/>
    <w:rsid w:val="00B02AA9"/>
    <w:rsid w:val="00B02F61"/>
    <w:rsid w:val="00B02FA3"/>
    <w:rsid w:val="00B032C3"/>
    <w:rsid w:val="00B0338F"/>
    <w:rsid w:val="00B03A84"/>
    <w:rsid w:val="00B03D02"/>
    <w:rsid w:val="00B03D34"/>
    <w:rsid w:val="00B03DA0"/>
    <w:rsid w:val="00B04329"/>
    <w:rsid w:val="00B04876"/>
    <w:rsid w:val="00B0487A"/>
    <w:rsid w:val="00B04CD4"/>
    <w:rsid w:val="00B04E2A"/>
    <w:rsid w:val="00B05084"/>
    <w:rsid w:val="00B05560"/>
    <w:rsid w:val="00B055EB"/>
    <w:rsid w:val="00B0598A"/>
    <w:rsid w:val="00B05AEC"/>
    <w:rsid w:val="00B06A8C"/>
    <w:rsid w:val="00B06C1A"/>
    <w:rsid w:val="00B06C53"/>
    <w:rsid w:val="00B06D26"/>
    <w:rsid w:val="00B06D2D"/>
    <w:rsid w:val="00B071D1"/>
    <w:rsid w:val="00B07338"/>
    <w:rsid w:val="00B077B3"/>
    <w:rsid w:val="00B077DA"/>
    <w:rsid w:val="00B07D00"/>
    <w:rsid w:val="00B07E35"/>
    <w:rsid w:val="00B07F25"/>
    <w:rsid w:val="00B1003C"/>
    <w:rsid w:val="00B10099"/>
    <w:rsid w:val="00B10297"/>
    <w:rsid w:val="00B103BE"/>
    <w:rsid w:val="00B106FE"/>
    <w:rsid w:val="00B10721"/>
    <w:rsid w:val="00B10CBC"/>
    <w:rsid w:val="00B10DFF"/>
    <w:rsid w:val="00B1118E"/>
    <w:rsid w:val="00B113D2"/>
    <w:rsid w:val="00B11548"/>
    <w:rsid w:val="00B1181E"/>
    <w:rsid w:val="00B11AA7"/>
    <w:rsid w:val="00B11C27"/>
    <w:rsid w:val="00B11CFB"/>
    <w:rsid w:val="00B1219A"/>
    <w:rsid w:val="00B12630"/>
    <w:rsid w:val="00B12734"/>
    <w:rsid w:val="00B1281C"/>
    <w:rsid w:val="00B128E9"/>
    <w:rsid w:val="00B12B5D"/>
    <w:rsid w:val="00B12BDD"/>
    <w:rsid w:val="00B131EC"/>
    <w:rsid w:val="00B1381F"/>
    <w:rsid w:val="00B1395E"/>
    <w:rsid w:val="00B13D9F"/>
    <w:rsid w:val="00B13F1D"/>
    <w:rsid w:val="00B14007"/>
    <w:rsid w:val="00B142A0"/>
    <w:rsid w:val="00B14322"/>
    <w:rsid w:val="00B14477"/>
    <w:rsid w:val="00B14563"/>
    <w:rsid w:val="00B14713"/>
    <w:rsid w:val="00B148DD"/>
    <w:rsid w:val="00B15197"/>
    <w:rsid w:val="00B1558E"/>
    <w:rsid w:val="00B1577B"/>
    <w:rsid w:val="00B157F9"/>
    <w:rsid w:val="00B15BA1"/>
    <w:rsid w:val="00B15D91"/>
    <w:rsid w:val="00B15EBA"/>
    <w:rsid w:val="00B160D9"/>
    <w:rsid w:val="00B16137"/>
    <w:rsid w:val="00B163CE"/>
    <w:rsid w:val="00B16557"/>
    <w:rsid w:val="00B165CF"/>
    <w:rsid w:val="00B165DD"/>
    <w:rsid w:val="00B165F0"/>
    <w:rsid w:val="00B1714B"/>
    <w:rsid w:val="00B173CE"/>
    <w:rsid w:val="00B17428"/>
    <w:rsid w:val="00B1753A"/>
    <w:rsid w:val="00B175F7"/>
    <w:rsid w:val="00B176CE"/>
    <w:rsid w:val="00B17D3A"/>
    <w:rsid w:val="00B17EA7"/>
    <w:rsid w:val="00B20256"/>
    <w:rsid w:val="00B2037D"/>
    <w:rsid w:val="00B20473"/>
    <w:rsid w:val="00B20604"/>
    <w:rsid w:val="00B20642"/>
    <w:rsid w:val="00B20832"/>
    <w:rsid w:val="00B20A16"/>
    <w:rsid w:val="00B20D09"/>
    <w:rsid w:val="00B20E15"/>
    <w:rsid w:val="00B20F73"/>
    <w:rsid w:val="00B20FD9"/>
    <w:rsid w:val="00B21043"/>
    <w:rsid w:val="00B211B1"/>
    <w:rsid w:val="00B2158F"/>
    <w:rsid w:val="00B2159D"/>
    <w:rsid w:val="00B21914"/>
    <w:rsid w:val="00B219DF"/>
    <w:rsid w:val="00B221D7"/>
    <w:rsid w:val="00B2256E"/>
    <w:rsid w:val="00B22693"/>
    <w:rsid w:val="00B229EE"/>
    <w:rsid w:val="00B22A90"/>
    <w:rsid w:val="00B22B94"/>
    <w:rsid w:val="00B233DE"/>
    <w:rsid w:val="00B234AD"/>
    <w:rsid w:val="00B23558"/>
    <w:rsid w:val="00B23CB9"/>
    <w:rsid w:val="00B23DC5"/>
    <w:rsid w:val="00B2408E"/>
    <w:rsid w:val="00B240A9"/>
    <w:rsid w:val="00B24315"/>
    <w:rsid w:val="00B2438C"/>
    <w:rsid w:val="00B24780"/>
    <w:rsid w:val="00B24B48"/>
    <w:rsid w:val="00B252A9"/>
    <w:rsid w:val="00B25679"/>
    <w:rsid w:val="00B2569B"/>
    <w:rsid w:val="00B25717"/>
    <w:rsid w:val="00B25904"/>
    <w:rsid w:val="00B25CCF"/>
    <w:rsid w:val="00B25FEB"/>
    <w:rsid w:val="00B26B16"/>
    <w:rsid w:val="00B26BB9"/>
    <w:rsid w:val="00B26CA9"/>
    <w:rsid w:val="00B274DF"/>
    <w:rsid w:val="00B27507"/>
    <w:rsid w:val="00B2763F"/>
    <w:rsid w:val="00B27A92"/>
    <w:rsid w:val="00B27AAC"/>
    <w:rsid w:val="00B27B37"/>
    <w:rsid w:val="00B27EB7"/>
    <w:rsid w:val="00B302CC"/>
    <w:rsid w:val="00B3030E"/>
    <w:rsid w:val="00B303E9"/>
    <w:rsid w:val="00B3059F"/>
    <w:rsid w:val="00B30929"/>
    <w:rsid w:val="00B30A72"/>
    <w:rsid w:val="00B30A8F"/>
    <w:rsid w:val="00B30CB6"/>
    <w:rsid w:val="00B30CE5"/>
    <w:rsid w:val="00B30DE9"/>
    <w:rsid w:val="00B30E8C"/>
    <w:rsid w:val="00B313C5"/>
    <w:rsid w:val="00B313CE"/>
    <w:rsid w:val="00B313E8"/>
    <w:rsid w:val="00B31671"/>
    <w:rsid w:val="00B31711"/>
    <w:rsid w:val="00B318EB"/>
    <w:rsid w:val="00B31FF5"/>
    <w:rsid w:val="00B31FFA"/>
    <w:rsid w:val="00B3212B"/>
    <w:rsid w:val="00B323B1"/>
    <w:rsid w:val="00B324FE"/>
    <w:rsid w:val="00B32642"/>
    <w:rsid w:val="00B3264A"/>
    <w:rsid w:val="00B33042"/>
    <w:rsid w:val="00B33157"/>
    <w:rsid w:val="00B333AD"/>
    <w:rsid w:val="00B33461"/>
    <w:rsid w:val="00B33507"/>
    <w:rsid w:val="00B33513"/>
    <w:rsid w:val="00B33A59"/>
    <w:rsid w:val="00B33A6C"/>
    <w:rsid w:val="00B33E82"/>
    <w:rsid w:val="00B34035"/>
    <w:rsid w:val="00B347E2"/>
    <w:rsid w:val="00B34986"/>
    <w:rsid w:val="00B34DA1"/>
    <w:rsid w:val="00B34E40"/>
    <w:rsid w:val="00B34F50"/>
    <w:rsid w:val="00B352B9"/>
    <w:rsid w:val="00B352BF"/>
    <w:rsid w:val="00B35307"/>
    <w:rsid w:val="00B3595B"/>
    <w:rsid w:val="00B361FF"/>
    <w:rsid w:val="00B36291"/>
    <w:rsid w:val="00B363E6"/>
    <w:rsid w:val="00B3655F"/>
    <w:rsid w:val="00B36800"/>
    <w:rsid w:val="00B368C7"/>
    <w:rsid w:val="00B36AF8"/>
    <w:rsid w:val="00B36C71"/>
    <w:rsid w:val="00B372AA"/>
    <w:rsid w:val="00B3735C"/>
    <w:rsid w:val="00B37481"/>
    <w:rsid w:val="00B37D79"/>
    <w:rsid w:val="00B4015E"/>
    <w:rsid w:val="00B402DD"/>
    <w:rsid w:val="00B40433"/>
    <w:rsid w:val="00B40445"/>
    <w:rsid w:val="00B40461"/>
    <w:rsid w:val="00B40536"/>
    <w:rsid w:val="00B40677"/>
    <w:rsid w:val="00B40845"/>
    <w:rsid w:val="00B4098B"/>
    <w:rsid w:val="00B409E0"/>
    <w:rsid w:val="00B40C85"/>
    <w:rsid w:val="00B40FF4"/>
    <w:rsid w:val="00B411A6"/>
    <w:rsid w:val="00B413C6"/>
    <w:rsid w:val="00B413E8"/>
    <w:rsid w:val="00B4142B"/>
    <w:rsid w:val="00B41888"/>
    <w:rsid w:val="00B41BB1"/>
    <w:rsid w:val="00B41F27"/>
    <w:rsid w:val="00B4294E"/>
    <w:rsid w:val="00B42B15"/>
    <w:rsid w:val="00B42F40"/>
    <w:rsid w:val="00B4307D"/>
    <w:rsid w:val="00B430F7"/>
    <w:rsid w:val="00B43134"/>
    <w:rsid w:val="00B4327E"/>
    <w:rsid w:val="00B4328F"/>
    <w:rsid w:val="00B43554"/>
    <w:rsid w:val="00B43B37"/>
    <w:rsid w:val="00B43CD4"/>
    <w:rsid w:val="00B43D6D"/>
    <w:rsid w:val="00B43E5C"/>
    <w:rsid w:val="00B4413B"/>
    <w:rsid w:val="00B44B10"/>
    <w:rsid w:val="00B44C64"/>
    <w:rsid w:val="00B451CF"/>
    <w:rsid w:val="00B45A52"/>
    <w:rsid w:val="00B45C13"/>
    <w:rsid w:val="00B45DF7"/>
    <w:rsid w:val="00B45E42"/>
    <w:rsid w:val="00B45F3E"/>
    <w:rsid w:val="00B4613C"/>
    <w:rsid w:val="00B46175"/>
    <w:rsid w:val="00B462B3"/>
    <w:rsid w:val="00B462F3"/>
    <w:rsid w:val="00B463B4"/>
    <w:rsid w:val="00B46409"/>
    <w:rsid w:val="00B467FE"/>
    <w:rsid w:val="00B46999"/>
    <w:rsid w:val="00B47080"/>
    <w:rsid w:val="00B471F5"/>
    <w:rsid w:val="00B472DF"/>
    <w:rsid w:val="00B4732B"/>
    <w:rsid w:val="00B473F0"/>
    <w:rsid w:val="00B473FB"/>
    <w:rsid w:val="00B47546"/>
    <w:rsid w:val="00B476E0"/>
    <w:rsid w:val="00B4775F"/>
    <w:rsid w:val="00B47C20"/>
    <w:rsid w:val="00B47D5B"/>
    <w:rsid w:val="00B47EB3"/>
    <w:rsid w:val="00B47F93"/>
    <w:rsid w:val="00B5001F"/>
    <w:rsid w:val="00B503C7"/>
    <w:rsid w:val="00B50553"/>
    <w:rsid w:val="00B506DA"/>
    <w:rsid w:val="00B50839"/>
    <w:rsid w:val="00B50A6D"/>
    <w:rsid w:val="00B50B22"/>
    <w:rsid w:val="00B50C4C"/>
    <w:rsid w:val="00B5124B"/>
    <w:rsid w:val="00B512A8"/>
    <w:rsid w:val="00B5139C"/>
    <w:rsid w:val="00B51979"/>
    <w:rsid w:val="00B51AF1"/>
    <w:rsid w:val="00B51DB3"/>
    <w:rsid w:val="00B51F1B"/>
    <w:rsid w:val="00B52492"/>
    <w:rsid w:val="00B529EF"/>
    <w:rsid w:val="00B52F12"/>
    <w:rsid w:val="00B52FBB"/>
    <w:rsid w:val="00B5300D"/>
    <w:rsid w:val="00B5300F"/>
    <w:rsid w:val="00B53211"/>
    <w:rsid w:val="00B53377"/>
    <w:rsid w:val="00B53E26"/>
    <w:rsid w:val="00B53EE0"/>
    <w:rsid w:val="00B54387"/>
    <w:rsid w:val="00B5449F"/>
    <w:rsid w:val="00B54609"/>
    <w:rsid w:val="00B54732"/>
    <w:rsid w:val="00B548B7"/>
    <w:rsid w:val="00B54C6F"/>
    <w:rsid w:val="00B54ECA"/>
    <w:rsid w:val="00B55054"/>
    <w:rsid w:val="00B55168"/>
    <w:rsid w:val="00B551DC"/>
    <w:rsid w:val="00B552BE"/>
    <w:rsid w:val="00B5534D"/>
    <w:rsid w:val="00B55546"/>
    <w:rsid w:val="00B55749"/>
    <w:rsid w:val="00B55A81"/>
    <w:rsid w:val="00B55D49"/>
    <w:rsid w:val="00B55F95"/>
    <w:rsid w:val="00B5618E"/>
    <w:rsid w:val="00B563F1"/>
    <w:rsid w:val="00B564C7"/>
    <w:rsid w:val="00B5663C"/>
    <w:rsid w:val="00B56EBD"/>
    <w:rsid w:val="00B56F3F"/>
    <w:rsid w:val="00B576F0"/>
    <w:rsid w:val="00B57E78"/>
    <w:rsid w:val="00B57FA7"/>
    <w:rsid w:val="00B60143"/>
    <w:rsid w:val="00B60774"/>
    <w:rsid w:val="00B608F7"/>
    <w:rsid w:val="00B60A18"/>
    <w:rsid w:val="00B60A2E"/>
    <w:rsid w:val="00B60A73"/>
    <w:rsid w:val="00B60A89"/>
    <w:rsid w:val="00B60B0C"/>
    <w:rsid w:val="00B60C08"/>
    <w:rsid w:val="00B60E2E"/>
    <w:rsid w:val="00B61299"/>
    <w:rsid w:val="00B615E0"/>
    <w:rsid w:val="00B61670"/>
    <w:rsid w:val="00B61B3E"/>
    <w:rsid w:val="00B61CEB"/>
    <w:rsid w:val="00B61EA6"/>
    <w:rsid w:val="00B61F7B"/>
    <w:rsid w:val="00B6232A"/>
    <w:rsid w:val="00B626BF"/>
    <w:rsid w:val="00B627D0"/>
    <w:rsid w:val="00B629DF"/>
    <w:rsid w:val="00B62A5C"/>
    <w:rsid w:val="00B62ABD"/>
    <w:rsid w:val="00B63250"/>
    <w:rsid w:val="00B634BC"/>
    <w:rsid w:val="00B63693"/>
    <w:rsid w:val="00B63A96"/>
    <w:rsid w:val="00B63AA1"/>
    <w:rsid w:val="00B63BBF"/>
    <w:rsid w:val="00B63BCE"/>
    <w:rsid w:val="00B63C78"/>
    <w:rsid w:val="00B64523"/>
    <w:rsid w:val="00B64601"/>
    <w:rsid w:val="00B65070"/>
    <w:rsid w:val="00B65214"/>
    <w:rsid w:val="00B65570"/>
    <w:rsid w:val="00B656AC"/>
    <w:rsid w:val="00B656DA"/>
    <w:rsid w:val="00B66473"/>
    <w:rsid w:val="00B664C7"/>
    <w:rsid w:val="00B6651E"/>
    <w:rsid w:val="00B66713"/>
    <w:rsid w:val="00B66A79"/>
    <w:rsid w:val="00B66C3F"/>
    <w:rsid w:val="00B66E7E"/>
    <w:rsid w:val="00B670DC"/>
    <w:rsid w:val="00B6755D"/>
    <w:rsid w:val="00B67A88"/>
    <w:rsid w:val="00B67A91"/>
    <w:rsid w:val="00B67BAA"/>
    <w:rsid w:val="00B67CCA"/>
    <w:rsid w:val="00B70006"/>
    <w:rsid w:val="00B70304"/>
    <w:rsid w:val="00B70380"/>
    <w:rsid w:val="00B703EC"/>
    <w:rsid w:val="00B7042F"/>
    <w:rsid w:val="00B70664"/>
    <w:rsid w:val="00B707C1"/>
    <w:rsid w:val="00B70B38"/>
    <w:rsid w:val="00B70F15"/>
    <w:rsid w:val="00B70F5B"/>
    <w:rsid w:val="00B70FC8"/>
    <w:rsid w:val="00B713D8"/>
    <w:rsid w:val="00B7157F"/>
    <w:rsid w:val="00B71626"/>
    <w:rsid w:val="00B71D0B"/>
    <w:rsid w:val="00B71D60"/>
    <w:rsid w:val="00B725FE"/>
    <w:rsid w:val="00B725FF"/>
    <w:rsid w:val="00B72647"/>
    <w:rsid w:val="00B726C4"/>
    <w:rsid w:val="00B7278C"/>
    <w:rsid w:val="00B72CCC"/>
    <w:rsid w:val="00B72D32"/>
    <w:rsid w:val="00B72F2F"/>
    <w:rsid w:val="00B72FCD"/>
    <w:rsid w:val="00B73200"/>
    <w:rsid w:val="00B73533"/>
    <w:rsid w:val="00B73822"/>
    <w:rsid w:val="00B739F6"/>
    <w:rsid w:val="00B73A83"/>
    <w:rsid w:val="00B73D14"/>
    <w:rsid w:val="00B73E24"/>
    <w:rsid w:val="00B73F5F"/>
    <w:rsid w:val="00B745A9"/>
    <w:rsid w:val="00B74A1A"/>
    <w:rsid w:val="00B74B28"/>
    <w:rsid w:val="00B75248"/>
    <w:rsid w:val="00B752FC"/>
    <w:rsid w:val="00B7539C"/>
    <w:rsid w:val="00B75506"/>
    <w:rsid w:val="00B75530"/>
    <w:rsid w:val="00B755D8"/>
    <w:rsid w:val="00B762F5"/>
    <w:rsid w:val="00B76574"/>
    <w:rsid w:val="00B76627"/>
    <w:rsid w:val="00B76665"/>
    <w:rsid w:val="00B76754"/>
    <w:rsid w:val="00B76D21"/>
    <w:rsid w:val="00B76EC9"/>
    <w:rsid w:val="00B77019"/>
    <w:rsid w:val="00B771D7"/>
    <w:rsid w:val="00B77572"/>
    <w:rsid w:val="00B775E6"/>
    <w:rsid w:val="00B7786B"/>
    <w:rsid w:val="00B77B0F"/>
    <w:rsid w:val="00B77D0F"/>
    <w:rsid w:val="00B77F13"/>
    <w:rsid w:val="00B77F48"/>
    <w:rsid w:val="00B80275"/>
    <w:rsid w:val="00B802E3"/>
    <w:rsid w:val="00B80768"/>
    <w:rsid w:val="00B8089F"/>
    <w:rsid w:val="00B80923"/>
    <w:rsid w:val="00B809D5"/>
    <w:rsid w:val="00B80B4F"/>
    <w:rsid w:val="00B80D28"/>
    <w:rsid w:val="00B81025"/>
    <w:rsid w:val="00B8125A"/>
    <w:rsid w:val="00B8166D"/>
    <w:rsid w:val="00B817F7"/>
    <w:rsid w:val="00B81807"/>
    <w:rsid w:val="00B81808"/>
    <w:rsid w:val="00B819F2"/>
    <w:rsid w:val="00B81A6C"/>
    <w:rsid w:val="00B81C28"/>
    <w:rsid w:val="00B81C62"/>
    <w:rsid w:val="00B81C98"/>
    <w:rsid w:val="00B8250E"/>
    <w:rsid w:val="00B82A60"/>
    <w:rsid w:val="00B82B9A"/>
    <w:rsid w:val="00B82DE8"/>
    <w:rsid w:val="00B830CE"/>
    <w:rsid w:val="00B83817"/>
    <w:rsid w:val="00B83DB3"/>
    <w:rsid w:val="00B83E74"/>
    <w:rsid w:val="00B83F6D"/>
    <w:rsid w:val="00B83F76"/>
    <w:rsid w:val="00B841EE"/>
    <w:rsid w:val="00B852DF"/>
    <w:rsid w:val="00B85814"/>
    <w:rsid w:val="00B858C8"/>
    <w:rsid w:val="00B85AAB"/>
    <w:rsid w:val="00B85DE5"/>
    <w:rsid w:val="00B861EC"/>
    <w:rsid w:val="00B8628A"/>
    <w:rsid w:val="00B864CD"/>
    <w:rsid w:val="00B86839"/>
    <w:rsid w:val="00B86948"/>
    <w:rsid w:val="00B86EA3"/>
    <w:rsid w:val="00B8701B"/>
    <w:rsid w:val="00B87042"/>
    <w:rsid w:val="00B870AB"/>
    <w:rsid w:val="00B87580"/>
    <w:rsid w:val="00B87B80"/>
    <w:rsid w:val="00B87BE2"/>
    <w:rsid w:val="00B87E48"/>
    <w:rsid w:val="00B90477"/>
    <w:rsid w:val="00B905D0"/>
    <w:rsid w:val="00B90726"/>
    <w:rsid w:val="00B90F73"/>
    <w:rsid w:val="00B9110A"/>
    <w:rsid w:val="00B915EC"/>
    <w:rsid w:val="00B915FE"/>
    <w:rsid w:val="00B91912"/>
    <w:rsid w:val="00B919FE"/>
    <w:rsid w:val="00B91A77"/>
    <w:rsid w:val="00B91ADA"/>
    <w:rsid w:val="00B91E89"/>
    <w:rsid w:val="00B91E8D"/>
    <w:rsid w:val="00B922EE"/>
    <w:rsid w:val="00B9244B"/>
    <w:rsid w:val="00B924CF"/>
    <w:rsid w:val="00B927E7"/>
    <w:rsid w:val="00B92876"/>
    <w:rsid w:val="00B928EF"/>
    <w:rsid w:val="00B92B1A"/>
    <w:rsid w:val="00B92B4E"/>
    <w:rsid w:val="00B92B5A"/>
    <w:rsid w:val="00B92D58"/>
    <w:rsid w:val="00B92F73"/>
    <w:rsid w:val="00B93118"/>
    <w:rsid w:val="00B93705"/>
    <w:rsid w:val="00B93A57"/>
    <w:rsid w:val="00B93B59"/>
    <w:rsid w:val="00B93C4D"/>
    <w:rsid w:val="00B9406A"/>
    <w:rsid w:val="00B94102"/>
    <w:rsid w:val="00B94232"/>
    <w:rsid w:val="00B9450F"/>
    <w:rsid w:val="00B9474E"/>
    <w:rsid w:val="00B94B08"/>
    <w:rsid w:val="00B94BEB"/>
    <w:rsid w:val="00B94D25"/>
    <w:rsid w:val="00B95217"/>
    <w:rsid w:val="00B9547C"/>
    <w:rsid w:val="00B95A4E"/>
    <w:rsid w:val="00B95B6F"/>
    <w:rsid w:val="00B95DF5"/>
    <w:rsid w:val="00B95F06"/>
    <w:rsid w:val="00B95FF3"/>
    <w:rsid w:val="00B964A3"/>
    <w:rsid w:val="00B96805"/>
    <w:rsid w:val="00B96DB2"/>
    <w:rsid w:val="00B96FE3"/>
    <w:rsid w:val="00B97224"/>
    <w:rsid w:val="00B9751A"/>
    <w:rsid w:val="00B9760E"/>
    <w:rsid w:val="00B97AE7"/>
    <w:rsid w:val="00B97C24"/>
    <w:rsid w:val="00B97E4D"/>
    <w:rsid w:val="00BA0402"/>
    <w:rsid w:val="00BA0639"/>
    <w:rsid w:val="00BA0A33"/>
    <w:rsid w:val="00BA0CD7"/>
    <w:rsid w:val="00BA11EC"/>
    <w:rsid w:val="00BA1296"/>
    <w:rsid w:val="00BA133B"/>
    <w:rsid w:val="00BA15CD"/>
    <w:rsid w:val="00BA165D"/>
    <w:rsid w:val="00BA1990"/>
    <w:rsid w:val="00BA1AEC"/>
    <w:rsid w:val="00BA1B07"/>
    <w:rsid w:val="00BA1F31"/>
    <w:rsid w:val="00BA1FF5"/>
    <w:rsid w:val="00BA2023"/>
    <w:rsid w:val="00BA2149"/>
    <w:rsid w:val="00BA2280"/>
    <w:rsid w:val="00BA2285"/>
    <w:rsid w:val="00BA233E"/>
    <w:rsid w:val="00BA257A"/>
    <w:rsid w:val="00BA264B"/>
    <w:rsid w:val="00BA26E0"/>
    <w:rsid w:val="00BA2763"/>
    <w:rsid w:val="00BA27F4"/>
    <w:rsid w:val="00BA2A08"/>
    <w:rsid w:val="00BA2B9F"/>
    <w:rsid w:val="00BA2F8C"/>
    <w:rsid w:val="00BA3023"/>
    <w:rsid w:val="00BA32B5"/>
    <w:rsid w:val="00BA333D"/>
    <w:rsid w:val="00BA344F"/>
    <w:rsid w:val="00BA359A"/>
    <w:rsid w:val="00BA3769"/>
    <w:rsid w:val="00BA377D"/>
    <w:rsid w:val="00BA3987"/>
    <w:rsid w:val="00BA3E17"/>
    <w:rsid w:val="00BA407D"/>
    <w:rsid w:val="00BA4553"/>
    <w:rsid w:val="00BA46FC"/>
    <w:rsid w:val="00BA49CD"/>
    <w:rsid w:val="00BA4A09"/>
    <w:rsid w:val="00BA4D26"/>
    <w:rsid w:val="00BA4F6B"/>
    <w:rsid w:val="00BA54FE"/>
    <w:rsid w:val="00BA56D2"/>
    <w:rsid w:val="00BA584B"/>
    <w:rsid w:val="00BA5AC4"/>
    <w:rsid w:val="00BA5B8A"/>
    <w:rsid w:val="00BA5E73"/>
    <w:rsid w:val="00BA5FA2"/>
    <w:rsid w:val="00BA61B8"/>
    <w:rsid w:val="00BA6468"/>
    <w:rsid w:val="00BA65A0"/>
    <w:rsid w:val="00BA6665"/>
    <w:rsid w:val="00BA6762"/>
    <w:rsid w:val="00BA6ADA"/>
    <w:rsid w:val="00BA6D01"/>
    <w:rsid w:val="00BA6F0A"/>
    <w:rsid w:val="00BA7293"/>
    <w:rsid w:val="00BA76E0"/>
    <w:rsid w:val="00BA7BB8"/>
    <w:rsid w:val="00BA7D0E"/>
    <w:rsid w:val="00BA7D92"/>
    <w:rsid w:val="00BB0A75"/>
    <w:rsid w:val="00BB0AF9"/>
    <w:rsid w:val="00BB0B4D"/>
    <w:rsid w:val="00BB0E60"/>
    <w:rsid w:val="00BB0F33"/>
    <w:rsid w:val="00BB13CB"/>
    <w:rsid w:val="00BB14EE"/>
    <w:rsid w:val="00BB1950"/>
    <w:rsid w:val="00BB19B4"/>
    <w:rsid w:val="00BB1B1F"/>
    <w:rsid w:val="00BB1B33"/>
    <w:rsid w:val="00BB1D88"/>
    <w:rsid w:val="00BB1F60"/>
    <w:rsid w:val="00BB226D"/>
    <w:rsid w:val="00BB22E8"/>
    <w:rsid w:val="00BB2301"/>
    <w:rsid w:val="00BB2624"/>
    <w:rsid w:val="00BB2744"/>
    <w:rsid w:val="00BB28D3"/>
    <w:rsid w:val="00BB29A6"/>
    <w:rsid w:val="00BB2A25"/>
    <w:rsid w:val="00BB2AE2"/>
    <w:rsid w:val="00BB2C6C"/>
    <w:rsid w:val="00BB2E10"/>
    <w:rsid w:val="00BB331A"/>
    <w:rsid w:val="00BB33DE"/>
    <w:rsid w:val="00BB377E"/>
    <w:rsid w:val="00BB37E8"/>
    <w:rsid w:val="00BB3894"/>
    <w:rsid w:val="00BB39FD"/>
    <w:rsid w:val="00BB3A8D"/>
    <w:rsid w:val="00BB3DBB"/>
    <w:rsid w:val="00BB3F27"/>
    <w:rsid w:val="00BB3FF7"/>
    <w:rsid w:val="00BB4187"/>
    <w:rsid w:val="00BB487E"/>
    <w:rsid w:val="00BB4B89"/>
    <w:rsid w:val="00BB4C3A"/>
    <w:rsid w:val="00BB4DDC"/>
    <w:rsid w:val="00BB51C0"/>
    <w:rsid w:val="00BB51E9"/>
    <w:rsid w:val="00BB54BE"/>
    <w:rsid w:val="00BB5D94"/>
    <w:rsid w:val="00BB5DA0"/>
    <w:rsid w:val="00BB5F9D"/>
    <w:rsid w:val="00BB6052"/>
    <w:rsid w:val="00BB60BA"/>
    <w:rsid w:val="00BB61E9"/>
    <w:rsid w:val="00BB625A"/>
    <w:rsid w:val="00BB6C95"/>
    <w:rsid w:val="00BB6E45"/>
    <w:rsid w:val="00BB6E95"/>
    <w:rsid w:val="00BB6FE7"/>
    <w:rsid w:val="00BB72FA"/>
    <w:rsid w:val="00BB747A"/>
    <w:rsid w:val="00BB7615"/>
    <w:rsid w:val="00BB76F8"/>
    <w:rsid w:val="00BB79CB"/>
    <w:rsid w:val="00BB7A7F"/>
    <w:rsid w:val="00BB7BA6"/>
    <w:rsid w:val="00BB7E99"/>
    <w:rsid w:val="00BB7EBD"/>
    <w:rsid w:val="00BB7F67"/>
    <w:rsid w:val="00BC00BE"/>
    <w:rsid w:val="00BC02A3"/>
    <w:rsid w:val="00BC0322"/>
    <w:rsid w:val="00BC0578"/>
    <w:rsid w:val="00BC0638"/>
    <w:rsid w:val="00BC0AAB"/>
    <w:rsid w:val="00BC0CEA"/>
    <w:rsid w:val="00BC0FDA"/>
    <w:rsid w:val="00BC0FDC"/>
    <w:rsid w:val="00BC104D"/>
    <w:rsid w:val="00BC10E4"/>
    <w:rsid w:val="00BC124D"/>
    <w:rsid w:val="00BC1252"/>
    <w:rsid w:val="00BC15B1"/>
    <w:rsid w:val="00BC184B"/>
    <w:rsid w:val="00BC1A27"/>
    <w:rsid w:val="00BC1A73"/>
    <w:rsid w:val="00BC1BE2"/>
    <w:rsid w:val="00BC1BE3"/>
    <w:rsid w:val="00BC1C05"/>
    <w:rsid w:val="00BC1C93"/>
    <w:rsid w:val="00BC20FD"/>
    <w:rsid w:val="00BC2278"/>
    <w:rsid w:val="00BC2422"/>
    <w:rsid w:val="00BC2423"/>
    <w:rsid w:val="00BC2C83"/>
    <w:rsid w:val="00BC3053"/>
    <w:rsid w:val="00BC3133"/>
    <w:rsid w:val="00BC31FD"/>
    <w:rsid w:val="00BC3349"/>
    <w:rsid w:val="00BC35E1"/>
    <w:rsid w:val="00BC36D7"/>
    <w:rsid w:val="00BC3A15"/>
    <w:rsid w:val="00BC3D03"/>
    <w:rsid w:val="00BC421A"/>
    <w:rsid w:val="00BC49DC"/>
    <w:rsid w:val="00BC4C2C"/>
    <w:rsid w:val="00BC4C30"/>
    <w:rsid w:val="00BC4D2E"/>
    <w:rsid w:val="00BC4EAA"/>
    <w:rsid w:val="00BC5450"/>
    <w:rsid w:val="00BC5510"/>
    <w:rsid w:val="00BC5770"/>
    <w:rsid w:val="00BC57E8"/>
    <w:rsid w:val="00BC5CF6"/>
    <w:rsid w:val="00BC5F3D"/>
    <w:rsid w:val="00BC60DE"/>
    <w:rsid w:val="00BC617E"/>
    <w:rsid w:val="00BC64DC"/>
    <w:rsid w:val="00BC682F"/>
    <w:rsid w:val="00BC7215"/>
    <w:rsid w:val="00BC766C"/>
    <w:rsid w:val="00BC78A5"/>
    <w:rsid w:val="00BC7DEB"/>
    <w:rsid w:val="00BD0145"/>
    <w:rsid w:val="00BD01A2"/>
    <w:rsid w:val="00BD0515"/>
    <w:rsid w:val="00BD0CBD"/>
    <w:rsid w:val="00BD13E4"/>
    <w:rsid w:val="00BD1A52"/>
    <w:rsid w:val="00BD1B37"/>
    <w:rsid w:val="00BD2205"/>
    <w:rsid w:val="00BD2539"/>
    <w:rsid w:val="00BD27AE"/>
    <w:rsid w:val="00BD28B4"/>
    <w:rsid w:val="00BD3549"/>
    <w:rsid w:val="00BD3F6F"/>
    <w:rsid w:val="00BD4366"/>
    <w:rsid w:val="00BD4726"/>
    <w:rsid w:val="00BD48AC"/>
    <w:rsid w:val="00BD48EA"/>
    <w:rsid w:val="00BD4925"/>
    <w:rsid w:val="00BD4926"/>
    <w:rsid w:val="00BD49D6"/>
    <w:rsid w:val="00BD4B6B"/>
    <w:rsid w:val="00BD4B82"/>
    <w:rsid w:val="00BD4BE1"/>
    <w:rsid w:val="00BD4DD9"/>
    <w:rsid w:val="00BD4EDE"/>
    <w:rsid w:val="00BD4F49"/>
    <w:rsid w:val="00BD50C8"/>
    <w:rsid w:val="00BD5364"/>
    <w:rsid w:val="00BD55AF"/>
    <w:rsid w:val="00BD57AC"/>
    <w:rsid w:val="00BD5F1A"/>
    <w:rsid w:val="00BD5F71"/>
    <w:rsid w:val="00BD6374"/>
    <w:rsid w:val="00BD6507"/>
    <w:rsid w:val="00BD6BC7"/>
    <w:rsid w:val="00BD6E14"/>
    <w:rsid w:val="00BD7492"/>
    <w:rsid w:val="00BD77A4"/>
    <w:rsid w:val="00BD77FC"/>
    <w:rsid w:val="00BD79A4"/>
    <w:rsid w:val="00BD79BB"/>
    <w:rsid w:val="00BD7A88"/>
    <w:rsid w:val="00BD7D07"/>
    <w:rsid w:val="00BD7FDF"/>
    <w:rsid w:val="00BE0347"/>
    <w:rsid w:val="00BE0B89"/>
    <w:rsid w:val="00BE0D2B"/>
    <w:rsid w:val="00BE1234"/>
    <w:rsid w:val="00BE14D4"/>
    <w:rsid w:val="00BE14EF"/>
    <w:rsid w:val="00BE1541"/>
    <w:rsid w:val="00BE19CF"/>
    <w:rsid w:val="00BE19F2"/>
    <w:rsid w:val="00BE1A45"/>
    <w:rsid w:val="00BE22A9"/>
    <w:rsid w:val="00BE2873"/>
    <w:rsid w:val="00BE2899"/>
    <w:rsid w:val="00BE2A47"/>
    <w:rsid w:val="00BE2BC9"/>
    <w:rsid w:val="00BE2FA6"/>
    <w:rsid w:val="00BE3195"/>
    <w:rsid w:val="00BE333F"/>
    <w:rsid w:val="00BE377B"/>
    <w:rsid w:val="00BE384B"/>
    <w:rsid w:val="00BE3D10"/>
    <w:rsid w:val="00BE3FC8"/>
    <w:rsid w:val="00BE4208"/>
    <w:rsid w:val="00BE454A"/>
    <w:rsid w:val="00BE4557"/>
    <w:rsid w:val="00BE45D4"/>
    <w:rsid w:val="00BE47A1"/>
    <w:rsid w:val="00BE47A6"/>
    <w:rsid w:val="00BE4892"/>
    <w:rsid w:val="00BE48A4"/>
    <w:rsid w:val="00BE4A78"/>
    <w:rsid w:val="00BE4B13"/>
    <w:rsid w:val="00BE596E"/>
    <w:rsid w:val="00BE59CF"/>
    <w:rsid w:val="00BE5A31"/>
    <w:rsid w:val="00BE5BC2"/>
    <w:rsid w:val="00BE5C38"/>
    <w:rsid w:val="00BE5EE0"/>
    <w:rsid w:val="00BE60BB"/>
    <w:rsid w:val="00BE6252"/>
    <w:rsid w:val="00BE625A"/>
    <w:rsid w:val="00BE63D9"/>
    <w:rsid w:val="00BE6413"/>
    <w:rsid w:val="00BE68F9"/>
    <w:rsid w:val="00BE6DB0"/>
    <w:rsid w:val="00BE70D1"/>
    <w:rsid w:val="00BE734E"/>
    <w:rsid w:val="00BE7406"/>
    <w:rsid w:val="00BE7603"/>
    <w:rsid w:val="00BE7D63"/>
    <w:rsid w:val="00BE7DCB"/>
    <w:rsid w:val="00BF07E5"/>
    <w:rsid w:val="00BF095F"/>
    <w:rsid w:val="00BF096A"/>
    <w:rsid w:val="00BF0CD7"/>
    <w:rsid w:val="00BF0DE3"/>
    <w:rsid w:val="00BF0EF3"/>
    <w:rsid w:val="00BF104C"/>
    <w:rsid w:val="00BF10B2"/>
    <w:rsid w:val="00BF1245"/>
    <w:rsid w:val="00BF1597"/>
    <w:rsid w:val="00BF17CB"/>
    <w:rsid w:val="00BF19CA"/>
    <w:rsid w:val="00BF1C57"/>
    <w:rsid w:val="00BF1E67"/>
    <w:rsid w:val="00BF2766"/>
    <w:rsid w:val="00BF2A99"/>
    <w:rsid w:val="00BF2B94"/>
    <w:rsid w:val="00BF2E79"/>
    <w:rsid w:val="00BF2EC3"/>
    <w:rsid w:val="00BF319E"/>
    <w:rsid w:val="00BF3279"/>
    <w:rsid w:val="00BF366E"/>
    <w:rsid w:val="00BF36EE"/>
    <w:rsid w:val="00BF373D"/>
    <w:rsid w:val="00BF3804"/>
    <w:rsid w:val="00BF38F2"/>
    <w:rsid w:val="00BF3931"/>
    <w:rsid w:val="00BF3C3D"/>
    <w:rsid w:val="00BF3DA0"/>
    <w:rsid w:val="00BF427F"/>
    <w:rsid w:val="00BF42FE"/>
    <w:rsid w:val="00BF4393"/>
    <w:rsid w:val="00BF4502"/>
    <w:rsid w:val="00BF4DD1"/>
    <w:rsid w:val="00BF4EAC"/>
    <w:rsid w:val="00BF54A1"/>
    <w:rsid w:val="00BF57CE"/>
    <w:rsid w:val="00BF57EB"/>
    <w:rsid w:val="00BF5975"/>
    <w:rsid w:val="00BF5AC6"/>
    <w:rsid w:val="00BF5BAD"/>
    <w:rsid w:val="00BF5CC9"/>
    <w:rsid w:val="00BF61C8"/>
    <w:rsid w:val="00BF62E9"/>
    <w:rsid w:val="00BF64AE"/>
    <w:rsid w:val="00BF686F"/>
    <w:rsid w:val="00BF6889"/>
    <w:rsid w:val="00BF68D5"/>
    <w:rsid w:val="00BF6B17"/>
    <w:rsid w:val="00BF6D10"/>
    <w:rsid w:val="00BF7088"/>
    <w:rsid w:val="00BF7232"/>
    <w:rsid w:val="00BF7332"/>
    <w:rsid w:val="00BF74C7"/>
    <w:rsid w:val="00BF7818"/>
    <w:rsid w:val="00BF7B36"/>
    <w:rsid w:val="00BF7BAA"/>
    <w:rsid w:val="00BF7C85"/>
    <w:rsid w:val="00BF7F1A"/>
    <w:rsid w:val="00C0066F"/>
    <w:rsid w:val="00C00688"/>
    <w:rsid w:val="00C006BE"/>
    <w:rsid w:val="00C006F4"/>
    <w:rsid w:val="00C007E5"/>
    <w:rsid w:val="00C00DD0"/>
    <w:rsid w:val="00C01078"/>
    <w:rsid w:val="00C010E4"/>
    <w:rsid w:val="00C015F1"/>
    <w:rsid w:val="00C01D9A"/>
    <w:rsid w:val="00C01DBB"/>
    <w:rsid w:val="00C01F33"/>
    <w:rsid w:val="00C02088"/>
    <w:rsid w:val="00C020D6"/>
    <w:rsid w:val="00C02192"/>
    <w:rsid w:val="00C023A4"/>
    <w:rsid w:val="00C02882"/>
    <w:rsid w:val="00C02948"/>
    <w:rsid w:val="00C02AF9"/>
    <w:rsid w:val="00C02C0B"/>
    <w:rsid w:val="00C02CC6"/>
    <w:rsid w:val="00C034DB"/>
    <w:rsid w:val="00C0396A"/>
    <w:rsid w:val="00C03B07"/>
    <w:rsid w:val="00C03B70"/>
    <w:rsid w:val="00C03DE1"/>
    <w:rsid w:val="00C03E8D"/>
    <w:rsid w:val="00C03FB3"/>
    <w:rsid w:val="00C040F7"/>
    <w:rsid w:val="00C041A2"/>
    <w:rsid w:val="00C044AB"/>
    <w:rsid w:val="00C044D8"/>
    <w:rsid w:val="00C04626"/>
    <w:rsid w:val="00C046C1"/>
    <w:rsid w:val="00C049D7"/>
    <w:rsid w:val="00C04A6D"/>
    <w:rsid w:val="00C04BE1"/>
    <w:rsid w:val="00C04C9A"/>
    <w:rsid w:val="00C04E39"/>
    <w:rsid w:val="00C04F8A"/>
    <w:rsid w:val="00C05223"/>
    <w:rsid w:val="00C05266"/>
    <w:rsid w:val="00C05706"/>
    <w:rsid w:val="00C05846"/>
    <w:rsid w:val="00C058F6"/>
    <w:rsid w:val="00C05B04"/>
    <w:rsid w:val="00C05C47"/>
    <w:rsid w:val="00C05D75"/>
    <w:rsid w:val="00C05FE6"/>
    <w:rsid w:val="00C0605F"/>
    <w:rsid w:val="00C061F1"/>
    <w:rsid w:val="00C06279"/>
    <w:rsid w:val="00C0637B"/>
    <w:rsid w:val="00C063EA"/>
    <w:rsid w:val="00C06489"/>
    <w:rsid w:val="00C068F3"/>
    <w:rsid w:val="00C06AF0"/>
    <w:rsid w:val="00C06CB8"/>
    <w:rsid w:val="00C06DF4"/>
    <w:rsid w:val="00C07073"/>
    <w:rsid w:val="00C07377"/>
    <w:rsid w:val="00C07433"/>
    <w:rsid w:val="00C078D1"/>
    <w:rsid w:val="00C07BE6"/>
    <w:rsid w:val="00C07E1E"/>
    <w:rsid w:val="00C10118"/>
    <w:rsid w:val="00C10388"/>
    <w:rsid w:val="00C1046D"/>
    <w:rsid w:val="00C10478"/>
    <w:rsid w:val="00C10785"/>
    <w:rsid w:val="00C10CD7"/>
    <w:rsid w:val="00C10D3C"/>
    <w:rsid w:val="00C11655"/>
    <w:rsid w:val="00C11836"/>
    <w:rsid w:val="00C11897"/>
    <w:rsid w:val="00C11A24"/>
    <w:rsid w:val="00C11E84"/>
    <w:rsid w:val="00C12107"/>
    <w:rsid w:val="00C12212"/>
    <w:rsid w:val="00C1230A"/>
    <w:rsid w:val="00C1233B"/>
    <w:rsid w:val="00C123BE"/>
    <w:rsid w:val="00C12448"/>
    <w:rsid w:val="00C129D1"/>
    <w:rsid w:val="00C12CD8"/>
    <w:rsid w:val="00C13271"/>
    <w:rsid w:val="00C1335C"/>
    <w:rsid w:val="00C1351E"/>
    <w:rsid w:val="00C135A0"/>
    <w:rsid w:val="00C137B2"/>
    <w:rsid w:val="00C139E0"/>
    <w:rsid w:val="00C139E2"/>
    <w:rsid w:val="00C139E6"/>
    <w:rsid w:val="00C13C44"/>
    <w:rsid w:val="00C1431D"/>
    <w:rsid w:val="00C1436E"/>
    <w:rsid w:val="00C14606"/>
    <w:rsid w:val="00C149A5"/>
    <w:rsid w:val="00C14ABF"/>
    <w:rsid w:val="00C14C75"/>
    <w:rsid w:val="00C14C92"/>
    <w:rsid w:val="00C14D4B"/>
    <w:rsid w:val="00C14E25"/>
    <w:rsid w:val="00C154BB"/>
    <w:rsid w:val="00C15DA4"/>
    <w:rsid w:val="00C15DE7"/>
    <w:rsid w:val="00C16664"/>
    <w:rsid w:val="00C16832"/>
    <w:rsid w:val="00C16D94"/>
    <w:rsid w:val="00C171EF"/>
    <w:rsid w:val="00C1733A"/>
    <w:rsid w:val="00C1747A"/>
    <w:rsid w:val="00C17805"/>
    <w:rsid w:val="00C1781C"/>
    <w:rsid w:val="00C17A34"/>
    <w:rsid w:val="00C17BD9"/>
    <w:rsid w:val="00C17CCB"/>
    <w:rsid w:val="00C17D17"/>
    <w:rsid w:val="00C17D84"/>
    <w:rsid w:val="00C17EE8"/>
    <w:rsid w:val="00C17EE9"/>
    <w:rsid w:val="00C2028A"/>
    <w:rsid w:val="00C20381"/>
    <w:rsid w:val="00C20404"/>
    <w:rsid w:val="00C204E9"/>
    <w:rsid w:val="00C20982"/>
    <w:rsid w:val="00C20AE2"/>
    <w:rsid w:val="00C21041"/>
    <w:rsid w:val="00C21143"/>
    <w:rsid w:val="00C2129C"/>
    <w:rsid w:val="00C21418"/>
    <w:rsid w:val="00C21666"/>
    <w:rsid w:val="00C21945"/>
    <w:rsid w:val="00C21EFB"/>
    <w:rsid w:val="00C224D1"/>
    <w:rsid w:val="00C225C3"/>
    <w:rsid w:val="00C22B1A"/>
    <w:rsid w:val="00C22C85"/>
    <w:rsid w:val="00C22E79"/>
    <w:rsid w:val="00C23036"/>
    <w:rsid w:val="00C235D9"/>
    <w:rsid w:val="00C23B82"/>
    <w:rsid w:val="00C23C07"/>
    <w:rsid w:val="00C23C6D"/>
    <w:rsid w:val="00C23C91"/>
    <w:rsid w:val="00C24116"/>
    <w:rsid w:val="00C24628"/>
    <w:rsid w:val="00C2466A"/>
    <w:rsid w:val="00C246FE"/>
    <w:rsid w:val="00C24725"/>
    <w:rsid w:val="00C249DA"/>
    <w:rsid w:val="00C24F01"/>
    <w:rsid w:val="00C2583D"/>
    <w:rsid w:val="00C25B46"/>
    <w:rsid w:val="00C25C12"/>
    <w:rsid w:val="00C25C67"/>
    <w:rsid w:val="00C2658A"/>
    <w:rsid w:val="00C26DC2"/>
    <w:rsid w:val="00C26ECD"/>
    <w:rsid w:val="00C2702B"/>
    <w:rsid w:val="00C270F8"/>
    <w:rsid w:val="00C279B5"/>
    <w:rsid w:val="00C27B0D"/>
    <w:rsid w:val="00C27C45"/>
    <w:rsid w:val="00C27DC7"/>
    <w:rsid w:val="00C27E58"/>
    <w:rsid w:val="00C27E77"/>
    <w:rsid w:val="00C27F99"/>
    <w:rsid w:val="00C30030"/>
    <w:rsid w:val="00C301D5"/>
    <w:rsid w:val="00C3074D"/>
    <w:rsid w:val="00C30C05"/>
    <w:rsid w:val="00C31109"/>
    <w:rsid w:val="00C31223"/>
    <w:rsid w:val="00C312A6"/>
    <w:rsid w:val="00C31B92"/>
    <w:rsid w:val="00C31CF6"/>
    <w:rsid w:val="00C31FE7"/>
    <w:rsid w:val="00C32038"/>
    <w:rsid w:val="00C3206B"/>
    <w:rsid w:val="00C3214A"/>
    <w:rsid w:val="00C32303"/>
    <w:rsid w:val="00C329B7"/>
    <w:rsid w:val="00C32F36"/>
    <w:rsid w:val="00C33239"/>
    <w:rsid w:val="00C3359E"/>
    <w:rsid w:val="00C338F5"/>
    <w:rsid w:val="00C33BCC"/>
    <w:rsid w:val="00C3409F"/>
    <w:rsid w:val="00C341AB"/>
    <w:rsid w:val="00C3438F"/>
    <w:rsid w:val="00C34399"/>
    <w:rsid w:val="00C34407"/>
    <w:rsid w:val="00C34456"/>
    <w:rsid w:val="00C34574"/>
    <w:rsid w:val="00C34AB5"/>
    <w:rsid w:val="00C34AFB"/>
    <w:rsid w:val="00C350BF"/>
    <w:rsid w:val="00C3510E"/>
    <w:rsid w:val="00C3516C"/>
    <w:rsid w:val="00C35527"/>
    <w:rsid w:val="00C3554E"/>
    <w:rsid w:val="00C355E4"/>
    <w:rsid w:val="00C3617A"/>
    <w:rsid w:val="00C361C4"/>
    <w:rsid w:val="00C36CC8"/>
    <w:rsid w:val="00C36FCF"/>
    <w:rsid w:val="00C370F6"/>
    <w:rsid w:val="00C3719D"/>
    <w:rsid w:val="00C37CB2"/>
    <w:rsid w:val="00C4041F"/>
    <w:rsid w:val="00C40683"/>
    <w:rsid w:val="00C40879"/>
    <w:rsid w:val="00C408C4"/>
    <w:rsid w:val="00C40DDE"/>
    <w:rsid w:val="00C410F3"/>
    <w:rsid w:val="00C414F8"/>
    <w:rsid w:val="00C415A1"/>
    <w:rsid w:val="00C41809"/>
    <w:rsid w:val="00C41849"/>
    <w:rsid w:val="00C41C67"/>
    <w:rsid w:val="00C41F6C"/>
    <w:rsid w:val="00C421D1"/>
    <w:rsid w:val="00C422A7"/>
    <w:rsid w:val="00C422F3"/>
    <w:rsid w:val="00C42542"/>
    <w:rsid w:val="00C42992"/>
    <w:rsid w:val="00C42997"/>
    <w:rsid w:val="00C42E16"/>
    <w:rsid w:val="00C43079"/>
    <w:rsid w:val="00C43174"/>
    <w:rsid w:val="00C43A01"/>
    <w:rsid w:val="00C43E6D"/>
    <w:rsid w:val="00C43E8B"/>
    <w:rsid w:val="00C44120"/>
    <w:rsid w:val="00C4421B"/>
    <w:rsid w:val="00C4444A"/>
    <w:rsid w:val="00C444E6"/>
    <w:rsid w:val="00C44A0C"/>
    <w:rsid w:val="00C45061"/>
    <w:rsid w:val="00C45261"/>
    <w:rsid w:val="00C45361"/>
    <w:rsid w:val="00C456C1"/>
    <w:rsid w:val="00C45716"/>
    <w:rsid w:val="00C45985"/>
    <w:rsid w:val="00C45AFE"/>
    <w:rsid w:val="00C45E8E"/>
    <w:rsid w:val="00C463BD"/>
    <w:rsid w:val="00C46562"/>
    <w:rsid w:val="00C46916"/>
    <w:rsid w:val="00C46EB8"/>
    <w:rsid w:val="00C4708A"/>
    <w:rsid w:val="00C473A5"/>
    <w:rsid w:val="00C475EA"/>
    <w:rsid w:val="00C47A0F"/>
    <w:rsid w:val="00C47B0F"/>
    <w:rsid w:val="00C47C49"/>
    <w:rsid w:val="00C47CD2"/>
    <w:rsid w:val="00C47E44"/>
    <w:rsid w:val="00C47EF9"/>
    <w:rsid w:val="00C47F11"/>
    <w:rsid w:val="00C5000E"/>
    <w:rsid w:val="00C5009E"/>
    <w:rsid w:val="00C501F5"/>
    <w:rsid w:val="00C5023D"/>
    <w:rsid w:val="00C50263"/>
    <w:rsid w:val="00C50488"/>
    <w:rsid w:val="00C5068F"/>
    <w:rsid w:val="00C50A12"/>
    <w:rsid w:val="00C50C84"/>
    <w:rsid w:val="00C51035"/>
    <w:rsid w:val="00C510D5"/>
    <w:rsid w:val="00C51528"/>
    <w:rsid w:val="00C5182E"/>
    <w:rsid w:val="00C51916"/>
    <w:rsid w:val="00C519A7"/>
    <w:rsid w:val="00C52055"/>
    <w:rsid w:val="00C5214C"/>
    <w:rsid w:val="00C52276"/>
    <w:rsid w:val="00C52759"/>
    <w:rsid w:val="00C52C90"/>
    <w:rsid w:val="00C52CE1"/>
    <w:rsid w:val="00C52E72"/>
    <w:rsid w:val="00C53DD6"/>
    <w:rsid w:val="00C53E03"/>
    <w:rsid w:val="00C53FBB"/>
    <w:rsid w:val="00C54344"/>
    <w:rsid w:val="00C544D6"/>
    <w:rsid w:val="00C54995"/>
    <w:rsid w:val="00C54C86"/>
    <w:rsid w:val="00C54D41"/>
    <w:rsid w:val="00C54F6A"/>
    <w:rsid w:val="00C551C4"/>
    <w:rsid w:val="00C554C4"/>
    <w:rsid w:val="00C556F9"/>
    <w:rsid w:val="00C557FA"/>
    <w:rsid w:val="00C55833"/>
    <w:rsid w:val="00C55B3D"/>
    <w:rsid w:val="00C55E97"/>
    <w:rsid w:val="00C563F0"/>
    <w:rsid w:val="00C56588"/>
    <w:rsid w:val="00C5664E"/>
    <w:rsid w:val="00C566DE"/>
    <w:rsid w:val="00C5687C"/>
    <w:rsid w:val="00C57029"/>
    <w:rsid w:val="00C570A8"/>
    <w:rsid w:val="00C57648"/>
    <w:rsid w:val="00C5796D"/>
    <w:rsid w:val="00C57C40"/>
    <w:rsid w:val="00C57CAC"/>
    <w:rsid w:val="00C60343"/>
    <w:rsid w:val="00C60423"/>
    <w:rsid w:val="00C604DD"/>
    <w:rsid w:val="00C60783"/>
    <w:rsid w:val="00C607BE"/>
    <w:rsid w:val="00C609E8"/>
    <w:rsid w:val="00C60A94"/>
    <w:rsid w:val="00C60B07"/>
    <w:rsid w:val="00C60C3C"/>
    <w:rsid w:val="00C60CD4"/>
    <w:rsid w:val="00C60E96"/>
    <w:rsid w:val="00C6106A"/>
    <w:rsid w:val="00C61EB9"/>
    <w:rsid w:val="00C61EC2"/>
    <w:rsid w:val="00C61FBC"/>
    <w:rsid w:val="00C620BC"/>
    <w:rsid w:val="00C621E0"/>
    <w:rsid w:val="00C623F7"/>
    <w:rsid w:val="00C624EB"/>
    <w:rsid w:val="00C627B4"/>
    <w:rsid w:val="00C6291E"/>
    <w:rsid w:val="00C62E7F"/>
    <w:rsid w:val="00C63158"/>
    <w:rsid w:val="00C631FF"/>
    <w:rsid w:val="00C632BC"/>
    <w:rsid w:val="00C633A2"/>
    <w:rsid w:val="00C63415"/>
    <w:rsid w:val="00C63841"/>
    <w:rsid w:val="00C63F63"/>
    <w:rsid w:val="00C64325"/>
    <w:rsid w:val="00C644D1"/>
    <w:rsid w:val="00C64672"/>
    <w:rsid w:val="00C6477C"/>
    <w:rsid w:val="00C64974"/>
    <w:rsid w:val="00C649C1"/>
    <w:rsid w:val="00C64CA7"/>
    <w:rsid w:val="00C64CA9"/>
    <w:rsid w:val="00C652B8"/>
    <w:rsid w:val="00C65462"/>
    <w:rsid w:val="00C65541"/>
    <w:rsid w:val="00C65A64"/>
    <w:rsid w:val="00C65CFB"/>
    <w:rsid w:val="00C6604C"/>
    <w:rsid w:val="00C6608B"/>
    <w:rsid w:val="00C6621D"/>
    <w:rsid w:val="00C66785"/>
    <w:rsid w:val="00C66797"/>
    <w:rsid w:val="00C6683F"/>
    <w:rsid w:val="00C66861"/>
    <w:rsid w:val="00C67390"/>
    <w:rsid w:val="00C67552"/>
    <w:rsid w:val="00C677B3"/>
    <w:rsid w:val="00C67AD8"/>
    <w:rsid w:val="00C67C38"/>
    <w:rsid w:val="00C703D5"/>
    <w:rsid w:val="00C703EA"/>
    <w:rsid w:val="00C70663"/>
    <w:rsid w:val="00C70697"/>
    <w:rsid w:val="00C70BC1"/>
    <w:rsid w:val="00C70D1E"/>
    <w:rsid w:val="00C70EF6"/>
    <w:rsid w:val="00C712D1"/>
    <w:rsid w:val="00C71A91"/>
    <w:rsid w:val="00C71C97"/>
    <w:rsid w:val="00C72037"/>
    <w:rsid w:val="00C72093"/>
    <w:rsid w:val="00C72339"/>
    <w:rsid w:val="00C724BA"/>
    <w:rsid w:val="00C72572"/>
    <w:rsid w:val="00C72735"/>
    <w:rsid w:val="00C72EF4"/>
    <w:rsid w:val="00C73196"/>
    <w:rsid w:val="00C73550"/>
    <w:rsid w:val="00C7382B"/>
    <w:rsid w:val="00C7385D"/>
    <w:rsid w:val="00C73A42"/>
    <w:rsid w:val="00C73A9D"/>
    <w:rsid w:val="00C740F5"/>
    <w:rsid w:val="00C7411D"/>
    <w:rsid w:val="00C743EB"/>
    <w:rsid w:val="00C744FE"/>
    <w:rsid w:val="00C74601"/>
    <w:rsid w:val="00C747F6"/>
    <w:rsid w:val="00C74BDE"/>
    <w:rsid w:val="00C74E46"/>
    <w:rsid w:val="00C7500C"/>
    <w:rsid w:val="00C751CA"/>
    <w:rsid w:val="00C75516"/>
    <w:rsid w:val="00C7567F"/>
    <w:rsid w:val="00C75930"/>
    <w:rsid w:val="00C75D2F"/>
    <w:rsid w:val="00C75E41"/>
    <w:rsid w:val="00C75E87"/>
    <w:rsid w:val="00C75F55"/>
    <w:rsid w:val="00C75FE8"/>
    <w:rsid w:val="00C763C1"/>
    <w:rsid w:val="00C767BE"/>
    <w:rsid w:val="00C76A3A"/>
    <w:rsid w:val="00C76A58"/>
    <w:rsid w:val="00C76AAF"/>
    <w:rsid w:val="00C76D55"/>
    <w:rsid w:val="00C76E3C"/>
    <w:rsid w:val="00C77107"/>
    <w:rsid w:val="00C77356"/>
    <w:rsid w:val="00C777CA"/>
    <w:rsid w:val="00C7789C"/>
    <w:rsid w:val="00C7795B"/>
    <w:rsid w:val="00C77B36"/>
    <w:rsid w:val="00C77D65"/>
    <w:rsid w:val="00C77E37"/>
    <w:rsid w:val="00C8024D"/>
    <w:rsid w:val="00C8066C"/>
    <w:rsid w:val="00C80702"/>
    <w:rsid w:val="00C80AD1"/>
    <w:rsid w:val="00C80ADC"/>
    <w:rsid w:val="00C80B9B"/>
    <w:rsid w:val="00C80CCC"/>
    <w:rsid w:val="00C80E75"/>
    <w:rsid w:val="00C80ED5"/>
    <w:rsid w:val="00C81568"/>
    <w:rsid w:val="00C815E8"/>
    <w:rsid w:val="00C8175C"/>
    <w:rsid w:val="00C817BE"/>
    <w:rsid w:val="00C817C1"/>
    <w:rsid w:val="00C8192D"/>
    <w:rsid w:val="00C81E1D"/>
    <w:rsid w:val="00C81FE7"/>
    <w:rsid w:val="00C8211B"/>
    <w:rsid w:val="00C824B7"/>
    <w:rsid w:val="00C824E4"/>
    <w:rsid w:val="00C82E3E"/>
    <w:rsid w:val="00C82EA3"/>
    <w:rsid w:val="00C82EFC"/>
    <w:rsid w:val="00C82F2D"/>
    <w:rsid w:val="00C8301F"/>
    <w:rsid w:val="00C83086"/>
    <w:rsid w:val="00C831B6"/>
    <w:rsid w:val="00C831E8"/>
    <w:rsid w:val="00C8343B"/>
    <w:rsid w:val="00C834AB"/>
    <w:rsid w:val="00C83586"/>
    <w:rsid w:val="00C835F4"/>
    <w:rsid w:val="00C837C6"/>
    <w:rsid w:val="00C83961"/>
    <w:rsid w:val="00C83F2A"/>
    <w:rsid w:val="00C84760"/>
    <w:rsid w:val="00C849ED"/>
    <w:rsid w:val="00C84AB6"/>
    <w:rsid w:val="00C84AF3"/>
    <w:rsid w:val="00C84ECD"/>
    <w:rsid w:val="00C85025"/>
    <w:rsid w:val="00C851D7"/>
    <w:rsid w:val="00C85237"/>
    <w:rsid w:val="00C853B0"/>
    <w:rsid w:val="00C85433"/>
    <w:rsid w:val="00C8563D"/>
    <w:rsid w:val="00C85649"/>
    <w:rsid w:val="00C858D7"/>
    <w:rsid w:val="00C85C1D"/>
    <w:rsid w:val="00C862C6"/>
    <w:rsid w:val="00C86333"/>
    <w:rsid w:val="00C867B0"/>
    <w:rsid w:val="00C86A17"/>
    <w:rsid w:val="00C86C75"/>
    <w:rsid w:val="00C86DFA"/>
    <w:rsid w:val="00C86FFF"/>
    <w:rsid w:val="00C87252"/>
    <w:rsid w:val="00C875B6"/>
    <w:rsid w:val="00C8785E"/>
    <w:rsid w:val="00C87E01"/>
    <w:rsid w:val="00C90175"/>
    <w:rsid w:val="00C9027A"/>
    <w:rsid w:val="00C90427"/>
    <w:rsid w:val="00C9068E"/>
    <w:rsid w:val="00C9081B"/>
    <w:rsid w:val="00C9098B"/>
    <w:rsid w:val="00C90AC3"/>
    <w:rsid w:val="00C90B91"/>
    <w:rsid w:val="00C90D08"/>
    <w:rsid w:val="00C90D68"/>
    <w:rsid w:val="00C90E3B"/>
    <w:rsid w:val="00C90F53"/>
    <w:rsid w:val="00C911C6"/>
    <w:rsid w:val="00C9150D"/>
    <w:rsid w:val="00C91931"/>
    <w:rsid w:val="00C91FE9"/>
    <w:rsid w:val="00C92125"/>
    <w:rsid w:val="00C922D1"/>
    <w:rsid w:val="00C9277E"/>
    <w:rsid w:val="00C92DB1"/>
    <w:rsid w:val="00C92FB0"/>
    <w:rsid w:val="00C92FB4"/>
    <w:rsid w:val="00C9308C"/>
    <w:rsid w:val="00C930B5"/>
    <w:rsid w:val="00C93582"/>
    <w:rsid w:val="00C93585"/>
    <w:rsid w:val="00C936B5"/>
    <w:rsid w:val="00C93743"/>
    <w:rsid w:val="00C93814"/>
    <w:rsid w:val="00C93902"/>
    <w:rsid w:val="00C93BB3"/>
    <w:rsid w:val="00C93C4B"/>
    <w:rsid w:val="00C944AB"/>
    <w:rsid w:val="00C944C8"/>
    <w:rsid w:val="00C94670"/>
    <w:rsid w:val="00C94746"/>
    <w:rsid w:val="00C94791"/>
    <w:rsid w:val="00C94CCD"/>
    <w:rsid w:val="00C94CDB"/>
    <w:rsid w:val="00C95101"/>
    <w:rsid w:val="00C9519A"/>
    <w:rsid w:val="00C95441"/>
    <w:rsid w:val="00C955BA"/>
    <w:rsid w:val="00C956DE"/>
    <w:rsid w:val="00C959BA"/>
    <w:rsid w:val="00C95B40"/>
    <w:rsid w:val="00C95E14"/>
    <w:rsid w:val="00C9629A"/>
    <w:rsid w:val="00C9636E"/>
    <w:rsid w:val="00C9665A"/>
    <w:rsid w:val="00C96728"/>
    <w:rsid w:val="00C967CF"/>
    <w:rsid w:val="00C968AE"/>
    <w:rsid w:val="00C969E6"/>
    <w:rsid w:val="00C969FF"/>
    <w:rsid w:val="00C96C57"/>
    <w:rsid w:val="00C96DF3"/>
    <w:rsid w:val="00C96E44"/>
    <w:rsid w:val="00C97286"/>
    <w:rsid w:val="00C976CB"/>
    <w:rsid w:val="00C97816"/>
    <w:rsid w:val="00C97CBE"/>
    <w:rsid w:val="00C97D50"/>
    <w:rsid w:val="00C97DBF"/>
    <w:rsid w:val="00C97DDE"/>
    <w:rsid w:val="00CA0055"/>
    <w:rsid w:val="00CA0072"/>
    <w:rsid w:val="00CA07A2"/>
    <w:rsid w:val="00CA09B8"/>
    <w:rsid w:val="00CA116B"/>
    <w:rsid w:val="00CA16C5"/>
    <w:rsid w:val="00CA16EC"/>
    <w:rsid w:val="00CA1916"/>
    <w:rsid w:val="00CA1A49"/>
    <w:rsid w:val="00CA1BC3"/>
    <w:rsid w:val="00CA1ED8"/>
    <w:rsid w:val="00CA20DF"/>
    <w:rsid w:val="00CA223D"/>
    <w:rsid w:val="00CA22BB"/>
    <w:rsid w:val="00CA2322"/>
    <w:rsid w:val="00CA2531"/>
    <w:rsid w:val="00CA25AD"/>
    <w:rsid w:val="00CA2A54"/>
    <w:rsid w:val="00CA2B84"/>
    <w:rsid w:val="00CA2D2C"/>
    <w:rsid w:val="00CA2D60"/>
    <w:rsid w:val="00CA314F"/>
    <w:rsid w:val="00CA357E"/>
    <w:rsid w:val="00CA37F4"/>
    <w:rsid w:val="00CA387B"/>
    <w:rsid w:val="00CA3D5F"/>
    <w:rsid w:val="00CA3D63"/>
    <w:rsid w:val="00CA3FDB"/>
    <w:rsid w:val="00CA4388"/>
    <w:rsid w:val="00CA4564"/>
    <w:rsid w:val="00CA46C2"/>
    <w:rsid w:val="00CA4B51"/>
    <w:rsid w:val="00CA4B77"/>
    <w:rsid w:val="00CA4D3E"/>
    <w:rsid w:val="00CA5121"/>
    <w:rsid w:val="00CA51B3"/>
    <w:rsid w:val="00CA5271"/>
    <w:rsid w:val="00CA5860"/>
    <w:rsid w:val="00CA5877"/>
    <w:rsid w:val="00CA5B91"/>
    <w:rsid w:val="00CA5D2E"/>
    <w:rsid w:val="00CA5FE1"/>
    <w:rsid w:val="00CA603E"/>
    <w:rsid w:val="00CA608C"/>
    <w:rsid w:val="00CA678A"/>
    <w:rsid w:val="00CA6B65"/>
    <w:rsid w:val="00CA7078"/>
    <w:rsid w:val="00CA7132"/>
    <w:rsid w:val="00CA71B9"/>
    <w:rsid w:val="00CA795A"/>
    <w:rsid w:val="00CB019C"/>
    <w:rsid w:val="00CB02EA"/>
    <w:rsid w:val="00CB0350"/>
    <w:rsid w:val="00CB048D"/>
    <w:rsid w:val="00CB049E"/>
    <w:rsid w:val="00CB09D3"/>
    <w:rsid w:val="00CB0CBF"/>
    <w:rsid w:val="00CB0DF3"/>
    <w:rsid w:val="00CB1022"/>
    <w:rsid w:val="00CB11D4"/>
    <w:rsid w:val="00CB1339"/>
    <w:rsid w:val="00CB1362"/>
    <w:rsid w:val="00CB1461"/>
    <w:rsid w:val="00CB1602"/>
    <w:rsid w:val="00CB1642"/>
    <w:rsid w:val="00CB174D"/>
    <w:rsid w:val="00CB1BF2"/>
    <w:rsid w:val="00CB1D9B"/>
    <w:rsid w:val="00CB1F63"/>
    <w:rsid w:val="00CB204C"/>
    <w:rsid w:val="00CB25A3"/>
    <w:rsid w:val="00CB263E"/>
    <w:rsid w:val="00CB28EB"/>
    <w:rsid w:val="00CB2B1E"/>
    <w:rsid w:val="00CB2D81"/>
    <w:rsid w:val="00CB34AB"/>
    <w:rsid w:val="00CB3553"/>
    <w:rsid w:val="00CB36A8"/>
    <w:rsid w:val="00CB380A"/>
    <w:rsid w:val="00CB383B"/>
    <w:rsid w:val="00CB38CC"/>
    <w:rsid w:val="00CB3B4B"/>
    <w:rsid w:val="00CB4240"/>
    <w:rsid w:val="00CB42AB"/>
    <w:rsid w:val="00CB4316"/>
    <w:rsid w:val="00CB43CB"/>
    <w:rsid w:val="00CB4DDE"/>
    <w:rsid w:val="00CB4E37"/>
    <w:rsid w:val="00CB53B8"/>
    <w:rsid w:val="00CB557C"/>
    <w:rsid w:val="00CB55C0"/>
    <w:rsid w:val="00CB560F"/>
    <w:rsid w:val="00CB5648"/>
    <w:rsid w:val="00CB5904"/>
    <w:rsid w:val="00CB5D22"/>
    <w:rsid w:val="00CB5EFB"/>
    <w:rsid w:val="00CB6110"/>
    <w:rsid w:val="00CB6186"/>
    <w:rsid w:val="00CB6367"/>
    <w:rsid w:val="00CB638C"/>
    <w:rsid w:val="00CB6977"/>
    <w:rsid w:val="00CB6AB4"/>
    <w:rsid w:val="00CB7019"/>
    <w:rsid w:val="00CB7170"/>
    <w:rsid w:val="00CB71F5"/>
    <w:rsid w:val="00CB731A"/>
    <w:rsid w:val="00CB7349"/>
    <w:rsid w:val="00CB7440"/>
    <w:rsid w:val="00CB74BF"/>
    <w:rsid w:val="00CB7591"/>
    <w:rsid w:val="00CB761C"/>
    <w:rsid w:val="00CB76E0"/>
    <w:rsid w:val="00CB77B1"/>
    <w:rsid w:val="00CB77F2"/>
    <w:rsid w:val="00CB7C3A"/>
    <w:rsid w:val="00CB7F7B"/>
    <w:rsid w:val="00CC0113"/>
    <w:rsid w:val="00CC040E"/>
    <w:rsid w:val="00CC056F"/>
    <w:rsid w:val="00CC08CD"/>
    <w:rsid w:val="00CC10C1"/>
    <w:rsid w:val="00CC111F"/>
    <w:rsid w:val="00CC128E"/>
    <w:rsid w:val="00CC1388"/>
    <w:rsid w:val="00CC1502"/>
    <w:rsid w:val="00CC182A"/>
    <w:rsid w:val="00CC19B9"/>
    <w:rsid w:val="00CC1BC0"/>
    <w:rsid w:val="00CC2011"/>
    <w:rsid w:val="00CC2040"/>
    <w:rsid w:val="00CC23A0"/>
    <w:rsid w:val="00CC2C90"/>
    <w:rsid w:val="00CC2DDD"/>
    <w:rsid w:val="00CC3194"/>
    <w:rsid w:val="00CC3436"/>
    <w:rsid w:val="00CC35EE"/>
    <w:rsid w:val="00CC3918"/>
    <w:rsid w:val="00CC39F2"/>
    <w:rsid w:val="00CC3B3E"/>
    <w:rsid w:val="00CC3EA0"/>
    <w:rsid w:val="00CC3FF8"/>
    <w:rsid w:val="00CC4057"/>
    <w:rsid w:val="00CC44A1"/>
    <w:rsid w:val="00CC462E"/>
    <w:rsid w:val="00CC4FB2"/>
    <w:rsid w:val="00CC588F"/>
    <w:rsid w:val="00CC5A75"/>
    <w:rsid w:val="00CC5B1A"/>
    <w:rsid w:val="00CC5D08"/>
    <w:rsid w:val="00CC6417"/>
    <w:rsid w:val="00CC6775"/>
    <w:rsid w:val="00CC68E0"/>
    <w:rsid w:val="00CC6CC9"/>
    <w:rsid w:val="00CC6D79"/>
    <w:rsid w:val="00CC6F5C"/>
    <w:rsid w:val="00CC7575"/>
    <w:rsid w:val="00CC79C8"/>
    <w:rsid w:val="00CC7A73"/>
    <w:rsid w:val="00CC7A75"/>
    <w:rsid w:val="00CC7AF1"/>
    <w:rsid w:val="00CC7B45"/>
    <w:rsid w:val="00CD0072"/>
    <w:rsid w:val="00CD046F"/>
    <w:rsid w:val="00CD0547"/>
    <w:rsid w:val="00CD06BB"/>
    <w:rsid w:val="00CD06CE"/>
    <w:rsid w:val="00CD0BB8"/>
    <w:rsid w:val="00CD0E2F"/>
    <w:rsid w:val="00CD1188"/>
    <w:rsid w:val="00CD1257"/>
    <w:rsid w:val="00CD1420"/>
    <w:rsid w:val="00CD14F2"/>
    <w:rsid w:val="00CD16AF"/>
    <w:rsid w:val="00CD180E"/>
    <w:rsid w:val="00CD18A2"/>
    <w:rsid w:val="00CD1A4B"/>
    <w:rsid w:val="00CD1F1C"/>
    <w:rsid w:val="00CD1FD1"/>
    <w:rsid w:val="00CD2136"/>
    <w:rsid w:val="00CD2205"/>
    <w:rsid w:val="00CD223B"/>
    <w:rsid w:val="00CD25A4"/>
    <w:rsid w:val="00CD2614"/>
    <w:rsid w:val="00CD2BBA"/>
    <w:rsid w:val="00CD2E8A"/>
    <w:rsid w:val="00CD2ED1"/>
    <w:rsid w:val="00CD3031"/>
    <w:rsid w:val="00CD3033"/>
    <w:rsid w:val="00CD3160"/>
    <w:rsid w:val="00CD31DB"/>
    <w:rsid w:val="00CD337B"/>
    <w:rsid w:val="00CD33CE"/>
    <w:rsid w:val="00CD394C"/>
    <w:rsid w:val="00CD3B8F"/>
    <w:rsid w:val="00CD3CCA"/>
    <w:rsid w:val="00CD3CF3"/>
    <w:rsid w:val="00CD3E6C"/>
    <w:rsid w:val="00CD443A"/>
    <w:rsid w:val="00CD4661"/>
    <w:rsid w:val="00CD4927"/>
    <w:rsid w:val="00CD4D09"/>
    <w:rsid w:val="00CD5138"/>
    <w:rsid w:val="00CD5292"/>
    <w:rsid w:val="00CD569A"/>
    <w:rsid w:val="00CD56EA"/>
    <w:rsid w:val="00CD5812"/>
    <w:rsid w:val="00CD5813"/>
    <w:rsid w:val="00CD5876"/>
    <w:rsid w:val="00CD5961"/>
    <w:rsid w:val="00CD5C7C"/>
    <w:rsid w:val="00CD5DFC"/>
    <w:rsid w:val="00CD5F60"/>
    <w:rsid w:val="00CD6063"/>
    <w:rsid w:val="00CD630C"/>
    <w:rsid w:val="00CD636D"/>
    <w:rsid w:val="00CD6847"/>
    <w:rsid w:val="00CD6A0B"/>
    <w:rsid w:val="00CD6C3B"/>
    <w:rsid w:val="00CD6DD4"/>
    <w:rsid w:val="00CD6E7F"/>
    <w:rsid w:val="00CD75FE"/>
    <w:rsid w:val="00CD7619"/>
    <w:rsid w:val="00CD770D"/>
    <w:rsid w:val="00CD784F"/>
    <w:rsid w:val="00CD7951"/>
    <w:rsid w:val="00CD7DD3"/>
    <w:rsid w:val="00CD7E05"/>
    <w:rsid w:val="00CD7F26"/>
    <w:rsid w:val="00CD7F3D"/>
    <w:rsid w:val="00CE00CF"/>
    <w:rsid w:val="00CE01B2"/>
    <w:rsid w:val="00CE01BB"/>
    <w:rsid w:val="00CE03FC"/>
    <w:rsid w:val="00CE03FE"/>
    <w:rsid w:val="00CE0424"/>
    <w:rsid w:val="00CE051D"/>
    <w:rsid w:val="00CE0574"/>
    <w:rsid w:val="00CE0586"/>
    <w:rsid w:val="00CE06DD"/>
    <w:rsid w:val="00CE0749"/>
    <w:rsid w:val="00CE08B6"/>
    <w:rsid w:val="00CE08C0"/>
    <w:rsid w:val="00CE08FA"/>
    <w:rsid w:val="00CE094E"/>
    <w:rsid w:val="00CE0BB3"/>
    <w:rsid w:val="00CE0C55"/>
    <w:rsid w:val="00CE0CF2"/>
    <w:rsid w:val="00CE0CF5"/>
    <w:rsid w:val="00CE107D"/>
    <w:rsid w:val="00CE11D8"/>
    <w:rsid w:val="00CE1387"/>
    <w:rsid w:val="00CE140A"/>
    <w:rsid w:val="00CE1569"/>
    <w:rsid w:val="00CE163B"/>
    <w:rsid w:val="00CE18A9"/>
    <w:rsid w:val="00CE1A8B"/>
    <w:rsid w:val="00CE1DF2"/>
    <w:rsid w:val="00CE1ED9"/>
    <w:rsid w:val="00CE1EF0"/>
    <w:rsid w:val="00CE2078"/>
    <w:rsid w:val="00CE238E"/>
    <w:rsid w:val="00CE272E"/>
    <w:rsid w:val="00CE30AF"/>
    <w:rsid w:val="00CE3361"/>
    <w:rsid w:val="00CE3B16"/>
    <w:rsid w:val="00CE3B6B"/>
    <w:rsid w:val="00CE3EB3"/>
    <w:rsid w:val="00CE42FA"/>
    <w:rsid w:val="00CE47DD"/>
    <w:rsid w:val="00CE47E5"/>
    <w:rsid w:val="00CE48D2"/>
    <w:rsid w:val="00CE4A2F"/>
    <w:rsid w:val="00CE4CBF"/>
    <w:rsid w:val="00CE4D96"/>
    <w:rsid w:val="00CE4E13"/>
    <w:rsid w:val="00CE4FB8"/>
    <w:rsid w:val="00CE5063"/>
    <w:rsid w:val="00CE50A4"/>
    <w:rsid w:val="00CE5173"/>
    <w:rsid w:val="00CE540C"/>
    <w:rsid w:val="00CE59B1"/>
    <w:rsid w:val="00CE5BA9"/>
    <w:rsid w:val="00CE5CBC"/>
    <w:rsid w:val="00CE5ED2"/>
    <w:rsid w:val="00CE5F02"/>
    <w:rsid w:val="00CE5FE8"/>
    <w:rsid w:val="00CE6545"/>
    <w:rsid w:val="00CE6943"/>
    <w:rsid w:val="00CE6A64"/>
    <w:rsid w:val="00CE6A80"/>
    <w:rsid w:val="00CE7530"/>
    <w:rsid w:val="00CE7561"/>
    <w:rsid w:val="00CE7565"/>
    <w:rsid w:val="00CE758B"/>
    <w:rsid w:val="00CE78EA"/>
    <w:rsid w:val="00CE79E5"/>
    <w:rsid w:val="00CE7B41"/>
    <w:rsid w:val="00CE7ECD"/>
    <w:rsid w:val="00CE7EFD"/>
    <w:rsid w:val="00CF0247"/>
    <w:rsid w:val="00CF038C"/>
    <w:rsid w:val="00CF0749"/>
    <w:rsid w:val="00CF08E0"/>
    <w:rsid w:val="00CF0C21"/>
    <w:rsid w:val="00CF0CF8"/>
    <w:rsid w:val="00CF0EAC"/>
    <w:rsid w:val="00CF0EFE"/>
    <w:rsid w:val="00CF1183"/>
    <w:rsid w:val="00CF12E7"/>
    <w:rsid w:val="00CF1354"/>
    <w:rsid w:val="00CF1517"/>
    <w:rsid w:val="00CF155E"/>
    <w:rsid w:val="00CF16E3"/>
    <w:rsid w:val="00CF1C5D"/>
    <w:rsid w:val="00CF1CCF"/>
    <w:rsid w:val="00CF1E7E"/>
    <w:rsid w:val="00CF219D"/>
    <w:rsid w:val="00CF331E"/>
    <w:rsid w:val="00CF3A84"/>
    <w:rsid w:val="00CF3B1F"/>
    <w:rsid w:val="00CF3BF6"/>
    <w:rsid w:val="00CF3DE5"/>
    <w:rsid w:val="00CF3DF9"/>
    <w:rsid w:val="00CF3F51"/>
    <w:rsid w:val="00CF4058"/>
    <w:rsid w:val="00CF42CD"/>
    <w:rsid w:val="00CF46C5"/>
    <w:rsid w:val="00CF4A5F"/>
    <w:rsid w:val="00CF501C"/>
    <w:rsid w:val="00CF54F4"/>
    <w:rsid w:val="00CF55EF"/>
    <w:rsid w:val="00CF58C8"/>
    <w:rsid w:val="00CF5D0F"/>
    <w:rsid w:val="00CF5D73"/>
    <w:rsid w:val="00CF5E0F"/>
    <w:rsid w:val="00CF6041"/>
    <w:rsid w:val="00CF625B"/>
    <w:rsid w:val="00CF62F6"/>
    <w:rsid w:val="00CF6328"/>
    <w:rsid w:val="00CF687E"/>
    <w:rsid w:val="00CF69B2"/>
    <w:rsid w:val="00CF69F8"/>
    <w:rsid w:val="00CF6A64"/>
    <w:rsid w:val="00CF6AB9"/>
    <w:rsid w:val="00CF6D32"/>
    <w:rsid w:val="00CF6FCA"/>
    <w:rsid w:val="00CF6FE3"/>
    <w:rsid w:val="00CF7112"/>
    <w:rsid w:val="00CF71C6"/>
    <w:rsid w:val="00CF7306"/>
    <w:rsid w:val="00CF738D"/>
    <w:rsid w:val="00CF785B"/>
    <w:rsid w:val="00CF7D23"/>
    <w:rsid w:val="00CF7F08"/>
    <w:rsid w:val="00D002DC"/>
    <w:rsid w:val="00D00344"/>
    <w:rsid w:val="00D0047C"/>
    <w:rsid w:val="00D004DA"/>
    <w:rsid w:val="00D00673"/>
    <w:rsid w:val="00D008E3"/>
    <w:rsid w:val="00D00E47"/>
    <w:rsid w:val="00D012D1"/>
    <w:rsid w:val="00D015B1"/>
    <w:rsid w:val="00D016CE"/>
    <w:rsid w:val="00D0193D"/>
    <w:rsid w:val="00D01A8E"/>
    <w:rsid w:val="00D01B7D"/>
    <w:rsid w:val="00D01CB2"/>
    <w:rsid w:val="00D01D53"/>
    <w:rsid w:val="00D01DF2"/>
    <w:rsid w:val="00D01EC7"/>
    <w:rsid w:val="00D0206D"/>
    <w:rsid w:val="00D022E0"/>
    <w:rsid w:val="00D023A2"/>
    <w:rsid w:val="00D02B48"/>
    <w:rsid w:val="00D02BEF"/>
    <w:rsid w:val="00D02F54"/>
    <w:rsid w:val="00D030AE"/>
    <w:rsid w:val="00D0348B"/>
    <w:rsid w:val="00D0349B"/>
    <w:rsid w:val="00D034D5"/>
    <w:rsid w:val="00D03573"/>
    <w:rsid w:val="00D0387B"/>
    <w:rsid w:val="00D039FA"/>
    <w:rsid w:val="00D03ABB"/>
    <w:rsid w:val="00D03BF4"/>
    <w:rsid w:val="00D03D64"/>
    <w:rsid w:val="00D03D66"/>
    <w:rsid w:val="00D04427"/>
    <w:rsid w:val="00D04518"/>
    <w:rsid w:val="00D04542"/>
    <w:rsid w:val="00D04BAC"/>
    <w:rsid w:val="00D05302"/>
    <w:rsid w:val="00D0530B"/>
    <w:rsid w:val="00D05386"/>
    <w:rsid w:val="00D053B6"/>
    <w:rsid w:val="00D053DB"/>
    <w:rsid w:val="00D05448"/>
    <w:rsid w:val="00D056A8"/>
    <w:rsid w:val="00D057B2"/>
    <w:rsid w:val="00D058C1"/>
    <w:rsid w:val="00D05CB1"/>
    <w:rsid w:val="00D05F1A"/>
    <w:rsid w:val="00D05FF4"/>
    <w:rsid w:val="00D0633C"/>
    <w:rsid w:val="00D06529"/>
    <w:rsid w:val="00D06C83"/>
    <w:rsid w:val="00D06F09"/>
    <w:rsid w:val="00D06FB8"/>
    <w:rsid w:val="00D07013"/>
    <w:rsid w:val="00D07081"/>
    <w:rsid w:val="00D07433"/>
    <w:rsid w:val="00D07D06"/>
    <w:rsid w:val="00D07DA0"/>
    <w:rsid w:val="00D10133"/>
    <w:rsid w:val="00D1016D"/>
    <w:rsid w:val="00D10249"/>
    <w:rsid w:val="00D10667"/>
    <w:rsid w:val="00D107F5"/>
    <w:rsid w:val="00D109BF"/>
    <w:rsid w:val="00D10A52"/>
    <w:rsid w:val="00D10D8C"/>
    <w:rsid w:val="00D1107D"/>
    <w:rsid w:val="00D1123C"/>
    <w:rsid w:val="00D115C3"/>
    <w:rsid w:val="00D1160E"/>
    <w:rsid w:val="00D11897"/>
    <w:rsid w:val="00D11AF9"/>
    <w:rsid w:val="00D11D48"/>
    <w:rsid w:val="00D11D4F"/>
    <w:rsid w:val="00D11DD8"/>
    <w:rsid w:val="00D11ED4"/>
    <w:rsid w:val="00D121E6"/>
    <w:rsid w:val="00D12277"/>
    <w:rsid w:val="00D1278F"/>
    <w:rsid w:val="00D128D8"/>
    <w:rsid w:val="00D129AF"/>
    <w:rsid w:val="00D12ED2"/>
    <w:rsid w:val="00D12EF7"/>
    <w:rsid w:val="00D12F17"/>
    <w:rsid w:val="00D13043"/>
    <w:rsid w:val="00D13135"/>
    <w:rsid w:val="00D13149"/>
    <w:rsid w:val="00D13288"/>
    <w:rsid w:val="00D1343D"/>
    <w:rsid w:val="00D13672"/>
    <w:rsid w:val="00D13B62"/>
    <w:rsid w:val="00D13E4E"/>
    <w:rsid w:val="00D13F54"/>
    <w:rsid w:val="00D140D3"/>
    <w:rsid w:val="00D14191"/>
    <w:rsid w:val="00D147F0"/>
    <w:rsid w:val="00D14D10"/>
    <w:rsid w:val="00D15213"/>
    <w:rsid w:val="00D1539B"/>
    <w:rsid w:val="00D154F6"/>
    <w:rsid w:val="00D155F6"/>
    <w:rsid w:val="00D15628"/>
    <w:rsid w:val="00D15822"/>
    <w:rsid w:val="00D15B22"/>
    <w:rsid w:val="00D15BB5"/>
    <w:rsid w:val="00D15C2D"/>
    <w:rsid w:val="00D15C8D"/>
    <w:rsid w:val="00D15EBB"/>
    <w:rsid w:val="00D15F97"/>
    <w:rsid w:val="00D164CB"/>
    <w:rsid w:val="00D16B23"/>
    <w:rsid w:val="00D16DCE"/>
    <w:rsid w:val="00D16FD1"/>
    <w:rsid w:val="00D16FFE"/>
    <w:rsid w:val="00D17017"/>
    <w:rsid w:val="00D1736E"/>
    <w:rsid w:val="00D174F8"/>
    <w:rsid w:val="00D178BC"/>
    <w:rsid w:val="00D17C28"/>
    <w:rsid w:val="00D201AE"/>
    <w:rsid w:val="00D201D5"/>
    <w:rsid w:val="00D20792"/>
    <w:rsid w:val="00D208C5"/>
    <w:rsid w:val="00D20D1C"/>
    <w:rsid w:val="00D20F97"/>
    <w:rsid w:val="00D21054"/>
    <w:rsid w:val="00D210D1"/>
    <w:rsid w:val="00D2122F"/>
    <w:rsid w:val="00D2127C"/>
    <w:rsid w:val="00D212AD"/>
    <w:rsid w:val="00D2134D"/>
    <w:rsid w:val="00D21546"/>
    <w:rsid w:val="00D215D2"/>
    <w:rsid w:val="00D2169B"/>
    <w:rsid w:val="00D21839"/>
    <w:rsid w:val="00D21E8D"/>
    <w:rsid w:val="00D22209"/>
    <w:rsid w:val="00D22290"/>
    <w:rsid w:val="00D2233C"/>
    <w:rsid w:val="00D223A4"/>
    <w:rsid w:val="00D228A6"/>
    <w:rsid w:val="00D22A0A"/>
    <w:rsid w:val="00D22B66"/>
    <w:rsid w:val="00D22D02"/>
    <w:rsid w:val="00D22D15"/>
    <w:rsid w:val="00D22F64"/>
    <w:rsid w:val="00D22F8B"/>
    <w:rsid w:val="00D22FCE"/>
    <w:rsid w:val="00D230B5"/>
    <w:rsid w:val="00D23370"/>
    <w:rsid w:val="00D234B1"/>
    <w:rsid w:val="00D234DB"/>
    <w:rsid w:val="00D23642"/>
    <w:rsid w:val="00D23785"/>
    <w:rsid w:val="00D2386D"/>
    <w:rsid w:val="00D2387A"/>
    <w:rsid w:val="00D239A7"/>
    <w:rsid w:val="00D23BCB"/>
    <w:rsid w:val="00D23BE9"/>
    <w:rsid w:val="00D23F47"/>
    <w:rsid w:val="00D23F70"/>
    <w:rsid w:val="00D24185"/>
    <w:rsid w:val="00D241B1"/>
    <w:rsid w:val="00D24650"/>
    <w:rsid w:val="00D24779"/>
    <w:rsid w:val="00D2482C"/>
    <w:rsid w:val="00D24830"/>
    <w:rsid w:val="00D24CAC"/>
    <w:rsid w:val="00D2506D"/>
    <w:rsid w:val="00D250DD"/>
    <w:rsid w:val="00D258E5"/>
    <w:rsid w:val="00D2595A"/>
    <w:rsid w:val="00D25AB2"/>
    <w:rsid w:val="00D25C8F"/>
    <w:rsid w:val="00D26293"/>
    <w:rsid w:val="00D26E53"/>
    <w:rsid w:val="00D26E89"/>
    <w:rsid w:val="00D273DF"/>
    <w:rsid w:val="00D2756C"/>
    <w:rsid w:val="00D27A50"/>
    <w:rsid w:val="00D27B01"/>
    <w:rsid w:val="00D27B3A"/>
    <w:rsid w:val="00D27C73"/>
    <w:rsid w:val="00D303AC"/>
    <w:rsid w:val="00D30554"/>
    <w:rsid w:val="00D305C3"/>
    <w:rsid w:val="00D31255"/>
    <w:rsid w:val="00D31386"/>
    <w:rsid w:val="00D31E96"/>
    <w:rsid w:val="00D32582"/>
    <w:rsid w:val="00D32760"/>
    <w:rsid w:val="00D328C2"/>
    <w:rsid w:val="00D328F6"/>
    <w:rsid w:val="00D333DF"/>
    <w:rsid w:val="00D3384A"/>
    <w:rsid w:val="00D33867"/>
    <w:rsid w:val="00D33CCC"/>
    <w:rsid w:val="00D33CEE"/>
    <w:rsid w:val="00D3418A"/>
    <w:rsid w:val="00D341F0"/>
    <w:rsid w:val="00D342F3"/>
    <w:rsid w:val="00D344AB"/>
    <w:rsid w:val="00D34680"/>
    <w:rsid w:val="00D347D5"/>
    <w:rsid w:val="00D34CF4"/>
    <w:rsid w:val="00D34D1B"/>
    <w:rsid w:val="00D350F5"/>
    <w:rsid w:val="00D3575B"/>
    <w:rsid w:val="00D35821"/>
    <w:rsid w:val="00D35EA2"/>
    <w:rsid w:val="00D360E1"/>
    <w:rsid w:val="00D3635F"/>
    <w:rsid w:val="00D364EB"/>
    <w:rsid w:val="00D36971"/>
    <w:rsid w:val="00D36B4A"/>
    <w:rsid w:val="00D36E71"/>
    <w:rsid w:val="00D3782A"/>
    <w:rsid w:val="00D378AA"/>
    <w:rsid w:val="00D37AEF"/>
    <w:rsid w:val="00D37D87"/>
    <w:rsid w:val="00D37EEB"/>
    <w:rsid w:val="00D40181"/>
    <w:rsid w:val="00D40778"/>
    <w:rsid w:val="00D4079F"/>
    <w:rsid w:val="00D40897"/>
    <w:rsid w:val="00D40B33"/>
    <w:rsid w:val="00D40F77"/>
    <w:rsid w:val="00D41665"/>
    <w:rsid w:val="00D41B9A"/>
    <w:rsid w:val="00D41F9A"/>
    <w:rsid w:val="00D420C5"/>
    <w:rsid w:val="00D420C7"/>
    <w:rsid w:val="00D42407"/>
    <w:rsid w:val="00D4258A"/>
    <w:rsid w:val="00D42AA1"/>
    <w:rsid w:val="00D4318F"/>
    <w:rsid w:val="00D432DB"/>
    <w:rsid w:val="00D43522"/>
    <w:rsid w:val="00D435B7"/>
    <w:rsid w:val="00D438BF"/>
    <w:rsid w:val="00D43FF9"/>
    <w:rsid w:val="00D440F8"/>
    <w:rsid w:val="00D4411D"/>
    <w:rsid w:val="00D44231"/>
    <w:rsid w:val="00D4459B"/>
    <w:rsid w:val="00D447B3"/>
    <w:rsid w:val="00D44810"/>
    <w:rsid w:val="00D44BED"/>
    <w:rsid w:val="00D4501F"/>
    <w:rsid w:val="00D45AE8"/>
    <w:rsid w:val="00D45D7C"/>
    <w:rsid w:val="00D45E4C"/>
    <w:rsid w:val="00D45EF0"/>
    <w:rsid w:val="00D45F77"/>
    <w:rsid w:val="00D461F8"/>
    <w:rsid w:val="00D462EE"/>
    <w:rsid w:val="00D4684C"/>
    <w:rsid w:val="00D46872"/>
    <w:rsid w:val="00D46993"/>
    <w:rsid w:val="00D46DD4"/>
    <w:rsid w:val="00D46E4E"/>
    <w:rsid w:val="00D46EDA"/>
    <w:rsid w:val="00D46F04"/>
    <w:rsid w:val="00D47527"/>
    <w:rsid w:val="00D47583"/>
    <w:rsid w:val="00D4761C"/>
    <w:rsid w:val="00D47671"/>
    <w:rsid w:val="00D47E0B"/>
    <w:rsid w:val="00D5017F"/>
    <w:rsid w:val="00D502E9"/>
    <w:rsid w:val="00D5045E"/>
    <w:rsid w:val="00D5049E"/>
    <w:rsid w:val="00D50617"/>
    <w:rsid w:val="00D50681"/>
    <w:rsid w:val="00D50CD3"/>
    <w:rsid w:val="00D50DCB"/>
    <w:rsid w:val="00D50F8A"/>
    <w:rsid w:val="00D5122F"/>
    <w:rsid w:val="00D514D1"/>
    <w:rsid w:val="00D5173C"/>
    <w:rsid w:val="00D517E3"/>
    <w:rsid w:val="00D51847"/>
    <w:rsid w:val="00D51B3A"/>
    <w:rsid w:val="00D51E11"/>
    <w:rsid w:val="00D5205C"/>
    <w:rsid w:val="00D52461"/>
    <w:rsid w:val="00D52582"/>
    <w:rsid w:val="00D525F6"/>
    <w:rsid w:val="00D528C2"/>
    <w:rsid w:val="00D52EEA"/>
    <w:rsid w:val="00D52FE0"/>
    <w:rsid w:val="00D53361"/>
    <w:rsid w:val="00D5359A"/>
    <w:rsid w:val="00D539BB"/>
    <w:rsid w:val="00D53AAD"/>
    <w:rsid w:val="00D53B96"/>
    <w:rsid w:val="00D53E48"/>
    <w:rsid w:val="00D53E93"/>
    <w:rsid w:val="00D53F84"/>
    <w:rsid w:val="00D53FE6"/>
    <w:rsid w:val="00D54097"/>
    <w:rsid w:val="00D546FF"/>
    <w:rsid w:val="00D548BA"/>
    <w:rsid w:val="00D54EE9"/>
    <w:rsid w:val="00D55396"/>
    <w:rsid w:val="00D55665"/>
    <w:rsid w:val="00D55696"/>
    <w:rsid w:val="00D556A2"/>
    <w:rsid w:val="00D5582B"/>
    <w:rsid w:val="00D55993"/>
    <w:rsid w:val="00D55AD2"/>
    <w:rsid w:val="00D55AD5"/>
    <w:rsid w:val="00D5638D"/>
    <w:rsid w:val="00D565AC"/>
    <w:rsid w:val="00D56AB2"/>
    <w:rsid w:val="00D56E8D"/>
    <w:rsid w:val="00D57118"/>
    <w:rsid w:val="00D57460"/>
    <w:rsid w:val="00D576CA"/>
    <w:rsid w:val="00D5787A"/>
    <w:rsid w:val="00D57A27"/>
    <w:rsid w:val="00D57D26"/>
    <w:rsid w:val="00D57DF6"/>
    <w:rsid w:val="00D57E0F"/>
    <w:rsid w:val="00D57F69"/>
    <w:rsid w:val="00D60310"/>
    <w:rsid w:val="00D6042D"/>
    <w:rsid w:val="00D60446"/>
    <w:rsid w:val="00D60AD6"/>
    <w:rsid w:val="00D61335"/>
    <w:rsid w:val="00D61472"/>
    <w:rsid w:val="00D61776"/>
    <w:rsid w:val="00D61AB6"/>
    <w:rsid w:val="00D61ADB"/>
    <w:rsid w:val="00D61AF5"/>
    <w:rsid w:val="00D61E4F"/>
    <w:rsid w:val="00D6211F"/>
    <w:rsid w:val="00D62524"/>
    <w:rsid w:val="00D62600"/>
    <w:rsid w:val="00D6288F"/>
    <w:rsid w:val="00D62C3E"/>
    <w:rsid w:val="00D63298"/>
    <w:rsid w:val="00D63333"/>
    <w:rsid w:val="00D63445"/>
    <w:rsid w:val="00D637C5"/>
    <w:rsid w:val="00D638E6"/>
    <w:rsid w:val="00D63997"/>
    <w:rsid w:val="00D63D0E"/>
    <w:rsid w:val="00D63E03"/>
    <w:rsid w:val="00D63F55"/>
    <w:rsid w:val="00D644EC"/>
    <w:rsid w:val="00D647FC"/>
    <w:rsid w:val="00D64D1A"/>
    <w:rsid w:val="00D65013"/>
    <w:rsid w:val="00D651BE"/>
    <w:rsid w:val="00D65218"/>
    <w:rsid w:val="00D652B5"/>
    <w:rsid w:val="00D65723"/>
    <w:rsid w:val="00D659D6"/>
    <w:rsid w:val="00D65BB5"/>
    <w:rsid w:val="00D65C25"/>
    <w:rsid w:val="00D65C9A"/>
    <w:rsid w:val="00D66155"/>
    <w:rsid w:val="00D666C2"/>
    <w:rsid w:val="00D66788"/>
    <w:rsid w:val="00D669BA"/>
    <w:rsid w:val="00D66B0C"/>
    <w:rsid w:val="00D66B83"/>
    <w:rsid w:val="00D66CAB"/>
    <w:rsid w:val="00D66F23"/>
    <w:rsid w:val="00D66FAA"/>
    <w:rsid w:val="00D670C7"/>
    <w:rsid w:val="00D672D1"/>
    <w:rsid w:val="00D67300"/>
    <w:rsid w:val="00D674B2"/>
    <w:rsid w:val="00D67688"/>
    <w:rsid w:val="00D67770"/>
    <w:rsid w:val="00D67FB0"/>
    <w:rsid w:val="00D708B0"/>
    <w:rsid w:val="00D70B1E"/>
    <w:rsid w:val="00D70F1A"/>
    <w:rsid w:val="00D70F40"/>
    <w:rsid w:val="00D71776"/>
    <w:rsid w:val="00D71B27"/>
    <w:rsid w:val="00D71C96"/>
    <w:rsid w:val="00D71CAF"/>
    <w:rsid w:val="00D71DBB"/>
    <w:rsid w:val="00D71EBD"/>
    <w:rsid w:val="00D723A3"/>
    <w:rsid w:val="00D7241A"/>
    <w:rsid w:val="00D7263D"/>
    <w:rsid w:val="00D726F2"/>
    <w:rsid w:val="00D727BC"/>
    <w:rsid w:val="00D728EF"/>
    <w:rsid w:val="00D72D83"/>
    <w:rsid w:val="00D72DED"/>
    <w:rsid w:val="00D73307"/>
    <w:rsid w:val="00D733E5"/>
    <w:rsid w:val="00D7349C"/>
    <w:rsid w:val="00D73702"/>
    <w:rsid w:val="00D73A6E"/>
    <w:rsid w:val="00D73AC9"/>
    <w:rsid w:val="00D73BCA"/>
    <w:rsid w:val="00D73D86"/>
    <w:rsid w:val="00D74DB9"/>
    <w:rsid w:val="00D74DC8"/>
    <w:rsid w:val="00D7500C"/>
    <w:rsid w:val="00D7530C"/>
    <w:rsid w:val="00D75623"/>
    <w:rsid w:val="00D75ED3"/>
    <w:rsid w:val="00D75F89"/>
    <w:rsid w:val="00D76664"/>
    <w:rsid w:val="00D76A8B"/>
    <w:rsid w:val="00D76B8D"/>
    <w:rsid w:val="00D77000"/>
    <w:rsid w:val="00D771E8"/>
    <w:rsid w:val="00D77253"/>
    <w:rsid w:val="00D774B4"/>
    <w:rsid w:val="00D77621"/>
    <w:rsid w:val="00D7796A"/>
    <w:rsid w:val="00D77B1D"/>
    <w:rsid w:val="00D77BFE"/>
    <w:rsid w:val="00D77F6E"/>
    <w:rsid w:val="00D77FDC"/>
    <w:rsid w:val="00D80197"/>
    <w:rsid w:val="00D8021F"/>
    <w:rsid w:val="00D80383"/>
    <w:rsid w:val="00D80B2D"/>
    <w:rsid w:val="00D80BAE"/>
    <w:rsid w:val="00D80C05"/>
    <w:rsid w:val="00D80D1F"/>
    <w:rsid w:val="00D80D46"/>
    <w:rsid w:val="00D81188"/>
    <w:rsid w:val="00D813C5"/>
    <w:rsid w:val="00D81665"/>
    <w:rsid w:val="00D81AC5"/>
    <w:rsid w:val="00D81F92"/>
    <w:rsid w:val="00D8227D"/>
    <w:rsid w:val="00D823C6"/>
    <w:rsid w:val="00D82AAE"/>
    <w:rsid w:val="00D82C20"/>
    <w:rsid w:val="00D8327F"/>
    <w:rsid w:val="00D83D70"/>
    <w:rsid w:val="00D83DBD"/>
    <w:rsid w:val="00D83FC9"/>
    <w:rsid w:val="00D8419A"/>
    <w:rsid w:val="00D84310"/>
    <w:rsid w:val="00D84394"/>
    <w:rsid w:val="00D84410"/>
    <w:rsid w:val="00D844EB"/>
    <w:rsid w:val="00D849D7"/>
    <w:rsid w:val="00D84B23"/>
    <w:rsid w:val="00D84D98"/>
    <w:rsid w:val="00D84DFB"/>
    <w:rsid w:val="00D84EC8"/>
    <w:rsid w:val="00D84FA6"/>
    <w:rsid w:val="00D84FE4"/>
    <w:rsid w:val="00D8523B"/>
    <w:rsid w:val="00D853E1"/>
    <w:rsid w:val="00D85682"/>
    <w:rsid w:val="00D8583C"/>
    <w:rsid w:val="00D85A1C"/>
    <w:rsid w:val="00D85AD9"/>
    <w:rsid w:val="00D85BF2"/>
    <w:rsid w:val="00D85D17"/>
    <w:rsid w:val="00D85DEC"/>
    <w:rsid w:val="00D85F07"/>
    <w:rsid w:val="00D86CA3"/>
    <w:rsid w:val="00D86CE3"/>
    <w:rsid w:val="00D870F0"/>
    <w:rsid w:val="00D87160"/>
    <w:rsid w:val="00D871CE"/>
    <w:rsid w:val="00D871F1"/>
    <w:rsid w:val="00D87649"/>
    <w:rsid w:val="00D87A44"/>
    <w:rsid w:val="00D87B0F"/>
    <w:rsid w:val="00D87B14"/>
    <w:rsid w:val="00D87D99"/>
    <w:rsid w:val="00D900A4"/>
    <w:rsid w:val="00D9054D"/>
    <w:rsid w:val="00D9056F"/>
    <w:rsid w:val="00D90C06"/>
    <w:rsid w:val="00D90ECA"/>
    <w:rsid w:val="00D90EEC"/>
    <w:rsid w:val="00D9196D"/>
    <w:rsid w:val="00D91EF7"/>
    <w:rsid w:val="00D92096"/>
    <w:rsid w:val="00D922A6"/>
    <w:rsid w:val="00D922E3"/>
    <w:rsid w:val="00D92363"/>
    <w:rsid w:val="00D92797"/>
    <w:rsid w:val="00D9293B"/>
    <w:rsid w:val="00D92982"/>
    <w:rsid w:val="00D92A11"/>
    <w:rsid w:val="00D92A55"/>
    <w:rsid w:val="00D92DFE"/>
    <w:rsid w:val="00D92F53"/>
    <w:rsid w:val="00D9333D"/>
    <w:rsid w:val="00D933BF"/>
    <w:rsid w:val="00D93512"/>
    <w:rsid w:val="00D93CD9"/>
    <w:rsid w:val="00D9400E"/>
    <w:rsid w:val="00D9423C"/>
    <w:rsid w:val="00D9430B"/>
    <w:rsid w:val="00D94446"/>
    <w:rsid w:val="00D946C2"/>
    <w:rsid w:val="00D94781"/>
    <w:rsid w:val="00D9488D"/>
    <w:rsid w:val="00D949C0"/>
    <w:rsid w:val="00D949EC"/>
    <w:rsid w:val="00D94C13"/>
    <w:rsid w:val="00D94C78"/>
    <w:rsid w:val="00D94D6C"/>
    <w:rsid w:val="00D95732"/>
    <w:rsid w:val="00D958B6"/>
    <w:rsid w:val="00D959A3"/>
    <w:rsid w:val="00D959E8"/>
    <w:rsid w:val="00D95AC7"/>
    <w:rsid w:val="00D95BC7"/>
    <w:rsid w:val="00D95C1B"/>
    <w:rsid w:val="00D95CD7"/>
    <w:rsid w:val="00D9609F"/>
    <w:rsid w:val="00D96196"/>
    <w:rsid w:val="00D961CA"/>
    <w:rsid w:val="00D962BC"/>
    <w:rsid w:val="00D96435"/>
    <w:rsid w:val="00D9653E"/>
    <w:rsid w:val="00D965B8"/>
    <w:rsid w:val="00D9676F"/>
    <w:rsid w:val="00D969D2"/>
    <w:rsid w:val="00D96E5F"/>
    <w:rsid w:val="00D970B9"/>
    <w:rsid w:val="00D970DC"/>
    <w:rsid w:val="00D9711A"/>
    <w:rsid w:val="00D9711B"/>
    <w:rsid w:val="00D977AC"/>
    <w:rsid w:val="00D979F0"/>
    <w:rsid w:val="00DA023F"/>
    <w:rsid w:val="00DA0357"/>
    <w:rsid w:val="00DA050C"/>
    <w:rsid w:val="00DA0588"/>
    <w:rsid w:val="00DA08F4"/>
    <w:rsid w:val="00DA0918"/>
    <w:rsid w:val="00DA0CBA"/>
    <w:rsid w:val="00DA10E2"/>
    <w:rsid w:val="00DA1498"/>
    <w:rsid w:val="00DA1505"/>
    <w:rsid w:val="00DA1611"/>
    <w:rsid w:val="00DA1733"/>
    <w:rsid w:val="00DA1854"/>
    <w:rsid w:val="00DA1E41"/>
    <w:rsid w:val="00DA1EC0"/>
    <w:rsid w:val="00DA208C"/>
    <w:rsid w:val="00DA2152"/>
    <w:rsid w:val="00DA2363"/>
    <w:rsid w:val="00DA25D8"/>
    <w:rsid w:val="00DA26B0"/>
    <w:rsid w:val="00DA2A9C"/>
    <w:rsid w:val="00DA2AC7"/>
    <w:rsid w:val="00DA305E"/>
    <w:rsid w:val="00DA34A2"/>
    <w:rsid w:val="00DA34C5"/>
    <w:rsid w:val="00DA34E8"/>
    <w:rsid w:val="00DA34EF"/>
    <w:rsid w:val="00DA3771"/>
    <w:rsid w:val="00DA392F"/>
    <w:rsid w:val="00DA3E1D"/>
    <w:rsid w:val="00DA40F8"/>
    <w:rsid w:val="00DA4951"/>
    <w:rsid w:val="00DA49A9"/>
    <w:rsid w:val="00DA4AAF"/>
    <w:rsid w:val="00DA4D9F"/>
    <w:rsid w:val="00DA4E81"/>
    <w:rsid w:val="00DA4ED6"/>
    <w:rsid w:val="00DA4F87"/>
    <w:rsid w:val="00DA5105"/>
    <w:rsid w:val="00DA5417"/>
    <w:rsid w:val="00DA55B3"/>
    <w:rsid w:val="00DA55C8"/>
    <w:rsid w:val="00DA56E8"/>
    <w:rsid w:val="00DA5715"/>
    <w:rsid w:val="00DA57B5"/>
    <w:rsid w:val="00DA5894"/>
    <w:rsid w:val="00DA58C6"/>
    <w:rsid w:val="00DA5A1B"/>
    <w:rsid w:val="00DA5FE9"/>
    <w:rsid w:val="00DA6220"/>
    <w:rsid w:val="00DA636E"/>
    <w:rsid w:val="00DA63C1"/>
    <w:rsid w:val="00DA6594"/>
    <w:rsid w:val="00DA6634"/>
    <w:rsid w:val="00DA6941"/>
    <w:rsid w:val="00DA698F"/>
    <w:rsid w:val="00DA6ABB"/>
    <w:rsid w:val="00DA6EA5"/>
    <w:rsid w:val="00DA6EF9"/>
    <w:rsid w:val="00DA6FD6"/>
    <w:rsid w:val="00DA707B"/>
    <w:rsid w:val="00DA710A"/>
    <w:rsid w:val="00DA7324"/>
    <w:rsid w:val="00DA7443"/>
    <w:rsid w:val="00DA75B2"/>
    <w:rsid w:val="00DA7784"/>
    <w:rsid w:val="00DA783B"/>
    <w:rsid w:val="00DA78CF"/>
    <w:rsid w:val="00DA7C69"/>
    <w:rsid w:val="00DA7C74"/>
    <w:rsid w:val="00DA7CDE"/>
    <w:rsid w:val="00DB0195"/>
    <w:rsid w:val="00DB022E"/>
    <w:rsid w:val="00DB0238"/>
    <w:rsid w:val="00DB0711"/>
    <w:rsid w:val="00DB0A9F"/>
    <w:rsid w:val="00DB0E31"/>
    <w:rsid w:val="00DB0FF8"/>
    <w:rsid w:val="00DB1405"/>
    <w:rsid w:val="00DB14C6"/>
    <w:rsid w:val="00DB17D1"/>
    <w:rsid w:val="00DB18C8"/>
    <w:rsid w:val="00DB1A5A"/>
    <w:rsid w:val="00DB1B36"/>
    <w:rsid w:val="00DB1D5E"/>
    <w:rsid w:val="00DB264C"/>
    <w:rsid w:val="00DB26CD"/>
    <w:rsid w:val="00DB28F7"/>
    <w:rsid w:val="00DB29A7"/>
    <w:rsid w:val="00DB2AB6"/>
    <w:rsid w:val="00DB2CFA"/>
    <w:rsid w:val="00DB2ECA"/>
    <w:rsid w:val="00DB3003"/>
    <w:rsid w:val="00DB3405"/>
    <w:rsid w:val="00DB377D"/>
    <w:rsid w:val="00DB384B"/>
    <w:rsid w:val="00DB3BBA"/>
    <w:rsid w:val="00DB4013"/>
    <w:rsid w:val="00DB407F"/>
    <w:rsid w:val="00DB414C"/>
    <w:rsid w:val="00DB41BA"/>
    <w:rsid w:val="00DB42A1"/>
    <w:rsid w:val="00DB445E"/>
    <w:rsid w:val="00DB4502"/>
    <w:rsid w:val="00DB453D"/>
    <w:rsid w:val="00DB454F"/>
    <w:rsid w:val="00DB45B3"/>
    <w:rsid w:val="00DB48B6"/>
    <w:rsid w:val="00DB4B38"/>
    <w:rsid w:val="00DB4CB3"/>
    <w:rsid w:val="00DB4CE5"/>
    <w:rsid w:val="00DB4DB5"/>
    <w:rsid w:val="00DB4DF1"/>
    <w:rsid w:val="00DB4DF4"/>
    <w:rsid w:val="00DB5560"/>
    <w:rsid w:val="00DB57D7"/>
    <w:rsid w:val="00DB57E0"/>
    <w:rsid w:val="00DB582A"/>
    <w:rsid w:val="00DB5B4E"/>
    <w:rsid w:val="00DB5B55"/>
    <w:rsid w:val="00DB5F55"/>
    <w:rsid w:val="00DB64BA"/>
    <w:rsid w:val="00DB6C81"/>
    <w:rsid w:val="00DB6D1C"/>
    <w:rsid w:val="00DB71DF"/>
    <w:rsid w:val="00DB7215"/>
    <w:rsid w:val="00DB7227"/>
    <w:rsid w:val="00DB7415"/>
    <w:rsid w:val="00DB7751"/>
    <w:rsid w:val="00DB78F3"/>
    <w:rsid w:val="00DB792E"/>
    <w:rsid w:val="00DB7996"/>
    <w:rsid w:val="00DB7EF0"/>
    <w:rsid w:val="00DC009A"/>
    <w:rsid w:val="00DC014F"/>
    <w:rsid w:val="00DC0863"/>
    <w:rsid w:val="00DC0BFB"/>
    <w:rsid w:val="00DC0C7F"/>
    <w:rsid w:val="00DC0CBD"/>
    <w:rsid w:val="00DC0EE7"/>
    <w:rsid w:val="00DC119F"/>
    <w:rsid w:val="00DC144F"/>
    <w:rsid w:val="00DC14FA"/>
    <w:rsid w:val="00DC1545"/>
    <w:rsid w:val="00DC158B"/>
    <w:rsid w:val="00DC1892"/>
    <w:rsid w:val="00DC1F82"/>
    <w:rsid w:val="00DC237B"/>
    <w:rsid w:val="00DC2584"/>
    <w:rsid w:val="00DC284F"/>
    <w:rsid w:val="00DC2958"/>
    <w:rsid w:val="00DC2C2A"/>
    <w:rsid w:val="00DC2C78"/>
    <w:rsid w:val="00DC2D36"/>
    <w:rsid w:val="00DC2E00"/>
    <w:rsid w:val="00DC2E4F"/>
    <w:rsid w:val="00DC2E85"/>
    <w:rsid w:val="00DC3059"/>
    <w:rsid w:val="00DC3076"/>
    <w:rsid w:val="00DC3252"/>
    <w:rsid w:val="00DC34E7"/>
    <w:rsid w:val="00DC35C3"/>
    <w:rsid w:val="00DC36F9"/>
    <w:rsid w:val="00DC371E"/>
    <w:rsid w:val="00DC37F6"/>
    <w:rsid w:val="00DC3E69"/>
    <w:rsid w:val="00DC3EFF"/>
    <w:rsid w:val="00DC42C3"/>
    <w:rsid w:val="00DC4379"/>
    <w:rsid w:val="00DC449E"/>
    <w:rsid w:val="00DC4581"/>
    <w:rsid w:val="00DC4630"/>
    <w:rsid w:val="00DC4A3F"/>
    <w:rsid w:val="00DC4FB5"/>
    <w:rsid w:val="00DC53EF"/>
    <w:rsid w:val="00DC5428"/>
    <w:rsid w:val="00DC5474"/>
    <w:rsid w:val="00DC5543"/>
    <w:rsid w:val="00DC5744"/>
    <w:rsid w:val="00DC5768"/>
    <w:rsid w:val="00DC5F6A"/>
    <w:rsid w:val="00DC5F85"/>
    <w:rsid w:val="00DC68FC"/>
    <w:rsid w:val="00DC6A23"/>
    <w:rsid w:val="00DC6ADA"/>
    <w:rsid w:val="00DC6C06"/>
    <w:rsid w:val="00DC6C8D"/>
    <w:rsid w:val="00DC6EC6"/>
    <w:rsid w:val="00DC707E"/>
    <w:rsid w:val="00DC7109"/>
    <w:rsid w:val="00DC72C8"/>
    <w:rsid w:val="00DC7466"/>
    <w:rsid w:val="00DC77B0"/>
    <w:rsid w:val="00DC79D1"/>
    <w:rsid w:val="00DC7EE3"/>
    <w:rsid w:val="00DC7F63"/>
    <w:rsid w:val="00DC7FDB"/>
    <w:rsid w:val="00DD0287"/>
    <w:rsid w:val="00DD032E"/>
    <w:rsid w:val="00DD03E6"/>
    <w:rsid w:val="00DD0616"/>
    <w:rsid w:val="00DD0A63"/>
    <w:rsid w:val="00DD0E08"/>
    <w:rsid w:val="00DD10DD"/>
    <w:rsid w:val="00DD119D"/>
    <w:rsid w:val="00DD1A38"/>
    <w:rsid w:val="00DD1A39"/>
    <w:rsid w:val="00DD1ACB"/>
    <w:rsid w:val="00DD22B4"/>
    <w:rsid w:val="00DD269B"/>
    <w:rsid w:val="00DD28EA"/>
    <w:rsid w:val="00DD293E"/>
    <w:rsid w:val="00DD2B3E"/>
    <w:rsid w:val="00DD2D08"/>
    <w:rsid w:val="00DD2E24"/>
    <w:rsid w:val="00DD321E"/>
    <w:rsid w:val="00DD370D"/>
    <w:rsid w:val="00DD3763"/>
    <w:rsid w:val="00DD378B"/>
    <w:rsid w:val="00DD390B"/>
    <w:rsid w:val="00DD39E4"/>
    <w:rsid w:val="00DD3AD8"/>
    <w:rsid w:val="00DD3DF3"/>
    <w:rsid w:val="00DD46FF"/>
    <w:rsid w:val="00DD4717"/>
    <w:rsid w:val="00DD4BE6"/>
    <w:rsid w:val="00DD4BF1"/>
    <w:rsid w:val="00DD4C9E"/>
    <w:rsid w:val="00DD4F90"/>
    <w:rsid w:val="00DD50C4"/>
    <w:rsid w:val="00DD513F"/>
    <w:rsid w:val="00DD5333"/>
    <w:rsid w:val="00DD536B"/>
    <w:rsid w:val="00DD5377"/>
    <w:rsid w:val="00DD5B51"/>
    <w:rsid w:val="00DD5CA6"/>
    <w:rsid w:val="00DD5F5E"/>
    <w:rsid w:val="00DD6142"/>
    <w:rsid w:val="00DD6618"/>
    <w:rsid w:val="00DD687A"/>
    <w:rsid w:val="00DD6A7B"/>
    <w:rsid w:val="00DD6DFB"/>
    <w:rsid w:val="00DD6E8A"/>
    <w:rsid w:val="00DD6F37"/>
    <w:rsid w:val="00DD73E3"/>
    <w:rsid w:val="00DD74B9"/>
    <w:rsid w:val="00DD7727"/>
    <w:rsid w:val="00DD78D3"/>
    <w:rsid w:val="00DD78F9"/>
    <w:rsid w:val="00DE00D1"/>
    <w:rsid w:val="00DE0195"/>
    <w:rsid w:val="00DE0D20"/>
    <w:rsid w:val="00DE0DB1"/>
    <w:rsid w:val="00DE108C"/>
    <w:rsid w:val="00DE132E"/>
    <w:rsid w:val="00DE1500"/>
    <w:rsid w:val="00DE17A8"/>
    <w:rsid w:val="00DE186E"/>
    <w:rsid w:val="00DE1A22"/>
    <w:rsid w:val="00DE1BF3"/>
    <w:rsid w:val="00DE218D"/>
    <w:rsid w:val="00DE223D"/>
    <w:rsid w:val="00DE250C"/>
    <w:rsid w:val="00DE27A0"/>
    <w:rsid w:val="00DE27F8"/>
    <w:rsid w:val="00DE29D9"/>
    <w:rsid w:val="00DE2D15"/>
    <w:rsid w:val="00DE2D35"/>
    <w:rsid w:val="00DE2F55"/>
    <w:rsid w:val="00DE30A3"/>
    <w:rsid w:val="00DE33DF"/>
    <w:rsid w:val="00DE3424"/>
    <w:rsid w:val="00DE3560"/>
    <w:rsid w:val="00DE368A"/>
    <w:rsid w:val="00DE3895"/>
    <w:rsid w:val="00DE3B39"/>
    <w:rsid w:val="00DE3BB9"/>
    <w:rsid w:val="00DE4209"/>
    <w:rsid w:val="00DE4327"/>
    <w:rsid w:val="00DE43B0"/>
    <w:rsid w:val="00DE48DE"/>
    <w:rsid w:val="00DE4916"/>
    <w:rsid w:val="00DE49F3"/>
    <w:rsid w:val="00DE54A3"/>
    <w:rsid w:val="00DE55DC"/>
    <w:rsid w:val="00DE5608"/>
    <w:rsid w:val="00DE5673"/>
    <w:rsid w:val="00DE58D0"/>
    <w:rsid w:val="00DE5EA3"/>
    <w:rsid w:val="00DE5EE5"/>
    <w:rsid w:val="00DE6089"/>
    <w:rsid w:val="00DE608E"/>
    <w:rsid w:val="00DE654F"/>
    <w:rsid w:val="00DE66BE"/>
    <w:rsid w:val="00DE681C"/>
    <w:rsid w:val="00DE6822"/>
    <w:rsid w:val="00DE6896"/>
    <w:rsid w:val="00DE68A3"/>
    <w:rsid w:val="00DE68B9"/>
    <w:rsid w:val="00DE6C13"/>
    <w:rsid w:val="00DE6C9E"/>
    <w:rsid w:val="00DE6F6E"/>
    <w:rsid w:val="00DE7870"/>
    <w:rsid w:val="00DE7BB1"/>
    <w:rsid w:val="00DF0049"/>
    <w:rsid w:val="00DF022C"/>
    <w:rsid w:val="00DF05B5"/>
    <w:rsid w:val="00DF074B"/>
    <w:rsid w:val="00DF0938"/>
    <w:rsid w:val="00DF0B6E"/>
    <w:rsid w:val="00DF0C72"/>
    <w:rsid w:val="00DF0E23"/>
    <w:rsid w:val="00DF0E48"/>
    <w:rsid w:val="00DF1183"/>
    <w:rsid w:val="00DF1320"/>
    <w:rsid w:val="00DF15E0"/>
    <w:rsid w:val="00DF1744"/>
    <w:rsid w:val="00DF17CB"/>
    <w:rsid w:val="00DF19D9"/>
    <w:rsid w:val="00DF1A2D"/>
    <w:rsid w:val="00DF1C46"/>
    <w:rsid w:val="00DF1E6B"/>
    <w:rsid w:val="00DF1FE8"/>
    <w:rsid w:val="00DF240B"/>
    <w:rsid w:val="00DF26DB"/>
    <w:rsid w:val="00DF289D"/>
    <w:rsid w:val="00DF28E0"/>
    <w:rsid w:val="00DF293A"/>
    <w:rsid w:val="00DF29D9"/>
    <w:rsid w:val="00DF2D4C"/>
    <w:rsid w:val="00DF30A3"/>
    <w:rsid w:val="00DF3136"/>
    <w:rsid w:val="00DF3222"/>
    <w:rsid w:val="00DF33FB"/>
    <w:rsid w:val="00DF3444"/>
    <w:rsid w:val="00DF3643"/>
    <w:rsid w:val="00DF37A0"/>
    <w:rsid w:val="00DF421F"/>
    <w:rsid w:val="00DF443D"/>
    <w:rsid w:val="00DF45BC"/>
    <w:rsid w:val="00DF4B8F"/>
    <w:rsid w:val="00DF4C07"/>
    <w:rsid w:val="00DF4EC2"/>
    <w:rsid w:val="00DF4F0A"/>
    <w:rsid w:val="00DF513A"/>
    <w:rsid w:val="00DF5338"/>
    <w:rsid w:val="00DF536F"/>
    <w:rsid w:val="00DF5438"/>
    <w:rsid w:val="00DF5BD3"/>
    <w:rsid w:val="00DF5D02"/>
    <w:rsid w:val="00DF5E4B"/>
    <w:rsid w:val="00DF5E99"/>
    <w:rsid w:val="00DF5F92"/>
    <w:rsid w:val="00DF5FE2"/>
    <w:rsid w:val="00DF613D"/>
    <w:rsid w:val="00DF6371"/>
    <w:rsid w:val="00DF64B3"/>
    <w:rsid w:val="00DF68B8"/>
    <w:rsid w:val="00DF6A1E"/>
    <w:rsid w:val="00DF6C0D"/>
    <w:rsid w:val="00DF6F32"/>
    <w:rsid w:val="00DF72FB"/>
    <w:rsid w:val="00DF744B"/>
    <w:rsid w:val="00DF7758"/>
    <w:rsid w:val="00DF7858"/>
    <w:rsid w:val="00DF7892"/>
    <w:rsid w:val="00DF7997"/>
    <w:rsid w:val="00DF7F30"/>
    <w:rsid w:val="00E000EB"/>
    <w:rsid w:val="00E0025D"/>
    <w:rsid w:val="00E002A3"/>
    <w:rsid w:val="00E005C4"/>
    <w:rsid w:val="00E00A76"/>
    <w:rsid w:val="00E00A88"/>
    <w:rsid w:val="00E00D31"/>
    <w:rsid w:val="00E00F44"/>
    <w:rsid w:val="00E012C8"/>
    <w:rsid w:val="00E01404"/>
    <w:rsid w:val="00E015AA"/>
    <w:rsid w:val="00E0195D"/>
    <w:rsid w:val="00E01B6D"/>
    <w:rsid w:val="00E01D85"/>
    <w:rsid w:val="00E0245C"/>
    <w:rsid w:val="00E0255D"/>
    <w:rsid w:val="00E025AE"/>
    <w:rsid w:val="00E02635"/>
    <w:rsid w:val="00E026D2"/>
    <w:rsid w:val="00E02775"/>
    <w:rsid w:val="00E0282E"/>
    <w:rsid w:val="00E028CF"/>
    <w:rsid w:val="00E02A80"/>
    <w:rsid w:val="00E02B96"/>
    <w:rsid w:val="00E03105"/>
    <w:rsid w:val="00E03901"/>
    <w:rsid w:val="00E03A15"/>
    <w:rsid w:val="00E03B18"/>
    <w:rsid w:val="00E03F71"/>
    <w:rsid w:val="00E043B1"/>
    <w:rsid w:val="00E044CE"/>
    <w:rsid w:val="00E044FE"/>
    <w:rsid w:val="00E047B4"/>
    <w:rsid w:val="00E047E5"/>
    <w:rsid w:val="00E0510D"/>
    <w:rsid w:val="00E0550C"/>
    <w:rsid w:val="00E05546"/>
    <w:rsid w:val="00E05634"/>
    <w:rsid w:val="00E05A27"/>
    <w:rsid w:val="00E05B4B"/>
    <w:rsid w:val="00E05D7F"/>
    <w:rsid w:val="00E05DBD"/>
    <w:rsid w:val="00E06150"/>
    <w:rsid w:val="00E06377"/>
    <w:rsid w:val="00E063ED"/>
    <w:rsid w:val="00E06544"/>
    <w:rsid w:val="00E06777"/>
    <w:rsid w:val="00E06B6B"/>
    <w:rsid w:val="00E06C8D"/>
    <w:rsid w:val="00E074B7"/>
    <w:rsid w:val="00E07570"/>
    <w:rsid w:val="00E075A1"/>
    <w:rsid w:val="00E075E9"/>
    <w:rsid w:val="00E07682"/>
    <w:rsid w:val="00E076B4"/>
    <w:rsid w:val="00E07AB1"/>
    <w:rsid w:val="00E07B56"/>
    <w:rsid w:val="00E07C06"/>
    <w:rsid w:val="00E07CCA"/>
    <w:rsid w:val="00E07F3D"/>
    <w:rsid w:val="00E10268"/>
    <w:rsid w:val="00E102AB"/>
    <w:rsid w:val="00E103FD"/>
    <w:rsid w:val="00E1076A"/>
    <w:rsid w:val="00E10827"/>
    <w:rsid w:val="00E10CE0"/>
    <w:rsid w:val="00E10CFB"/>
    <w:rsid w:val="00E10DCC"/>
    <w:rsid w:val="00E10F8C"/>
    <w:rsid w:val="00E110E7"/>
    <w:rsid w:val="00E11296"/>
    <w:rsid w:val="00E112D3"/>
    <w:rsid w:val="00E11375"/>
    <w:rsid w:val="00E11575"/>
    <w:rsid w:val="00E1190E"/>
    <w:rsid w:val="00E11B20"/>
    <w:rsid w:val="00E11B28"/>
    <w:rsid w:val="00E11B40"/>
    <w:rsid w:val="00E11C48"/>
    <w:rsid w:val="00E11DFF"/>
    <w:rsid w:val="00E11FB9"/>
    <w:rsid w:val="00E120B4"/>
    <w:rsid w:val="00E12169"/>
    <w:rsid w:val="00E1287E"/>
    <w:rsid w:val="00E12D10"/>
    <w:rsid w:val="00E12D5B"/>
    <w:rsid w:val="00E12F3E"/>
    <w:rsid w:val="00E13077"/>
    <w:rsid w:val="00E13189"/>
    <w:rsid w:val="00E13228"/>
    <w:rsid w:val="00E1339A"/>
    <w:rsid w:val="00E13476"/>
    <w:rsid w:val="00E1354A"/>
    <w:rsid w:val="00E13BB9"/>
    <w:rsid w:val="00E13D6E"/>
    <w:rsid w:val="00E14023"/>
    <w:rsid w:val="00E14092"/>
    <w:rsid w:val="00E143D0"/>
    <w:rsid w:val="00E145E1"/>
    <w:rsid w:val="00E14A61"/>
    <w:rsid w:val="00E14AB5"/>
    <w:rsid w:val="00E14DB3"/>
    <w:rsid w:val="00E1522A"/>
    <w:rsid w:val="00E154E3"/>
    <w:rsid w:val="00E15514"/>
    <w:rsid w:val="00E1579C"/>
    <w:rsid w:val="00E159BA"/>
    <w:rsid w:val="00E16903"/>
    <w:rsid w:val="00E16A37"/>
    <w:rsid w:val="00E16DBC"/>
    <w:rsid w:val="00E17118"/>
    <w:rsid w:val="00E17632"/>
    <w:rsid w:val="00E17704"/>
    <w:rsid w:val="00E17709"/>
    <w:rsid w:val="00E17A17"/>
    <w:rsid w:val="00E17C0D"/>
    <w:rsid w:val="00E17C67"/>
    <w:rsid w:val="00E17E60"/>
    <w:rsid w:val="00E17FA0"/>
    <w:rsid w:val="00E17FA2"/>
    <w:rsid w:val="00E20375"/>
    <w:rsid w:val="00E203C1"/>
    <w:rsid w:val="00E2047A"/>
    <w:rsid w:val="00E20819"/>
    <w:rsid w:val="00E20835"/>
    <w:rsid w:val="00E20BDD"/>
    <w:rsid w:val="00E20D30"/>
    <w:rsid w:val="00E20E49"/>
    <w:rsid w:val="00E20FED"/>
    <w:rsid w:val="00E21232"/>
    <w:rsid w:val="00E212ED"/>
    <w:rsid w:val="00E218DB"/>
    <w:rsid w:val="00E21A22"/>
    <w:rsid w:val="00E21F67"/>
    <w:rsid w:val="00E221D5"/>
    <w:rsid w:val="00E22330"/>
    <w:rsid w:val="00E2250E"/>
    <w:rsid w:val="00E225E1"/>
    <w:rsid w:val="00E22738"/>
    <w:rsid w:val="00E22DA1"/>
    <w:rsid w:val="00E22E15"/>
    <w:rsid w:val="00E23292"/>
    <w:rsid w:val="00E23378"/>
    <w:rsid w:val="00E234E8"/>
    <w:rsid w:val="00E2355E"/>
    <w:rsid w:val="00E235A6"/>
    <w:rsid w:val="00E2367E"/>
    <w:rsid w:val="00E236C0"/>
    <w:rsid w:val="00E238B6"/>
    <w:rsid w:val="00E23AFA"/>
    <w:rsid w:val="00E23D16"/>
    <w:rsid w:val="00E23E61"/>
    <w:rsid w:val="00E23E6F"/>
    <w:rsid w:val="00E23FAB"/>
    <w:rsid w:val="00E242B3"/>
    <w:rsid w:val="00E247A9"/>
    <w:rsid w:val="00E249A7"/>
    <w:rsid w:val="00E249D3"/>
    <w:rsid w:val="00E24D26"/>
    <w:rsid w:val="00E24D86"/>
    <w:rsid w:val="00E25119"/>
    <w:rsid w:val="00E2535C"/>
    <w:rsid w:val="00E261FB"/>
    <w:rsid w:val="00E264CA"/>
    <w:rsid w:val="00E26597"/>
    <w:rsid w:val="00E26652"/>
    <w:rsid w:val="00E26777"/>
    <w:rsid w:val="00E2697D"/>
    <w:rsid w:val="00E26D8D"/>
    <w:rsid w:val="00E278E6"/>
    <w:rsid w:val="00E27B5E"/>
    <w:rsid w:val="00E27BF0"/>
    <w:rsid w:val="00E27CE5"/>
    <w:rsid w:val="00E27EA1"/>
    <w:rsid w:val="00E27F72"/>
    <w:rsid w:val="00E30148"/>
    <w:rsid w:val="00E301A5"/>
    <w:rsid w:val="00E302DF"/>
    <w:rsid w:val="00E30669"/>
    <w:rsid w:val="00E3073D"/>
    <w:rsid w:val="00E307C2"/>
    <w:rsid w:val="00E30B5A"/>
    <w:rsid w:val="00E30BC7"/>
    <w:rsid w:val="00E30BDA"/>
    <w:rsid w:val="00E30CC4"/>
    <w:rsid w:val="00E30FAA"/>
    <w:rsid w:val="00E31010"/>
    <w:rsid w:val="00E3123D"/>
    <w:rsid w:val="00E31312"/>
    <w:rsid w:val="00E31461"/>
    <w:rsid w:val="00E314B6"/>
    <w:rsid w:val="00E31562"/>
    <w:rsid w:val="00E31595"/>
    <w:rsid w:val="00E31D43"/>
    <w:rsid w:val="00E32132"/>
    <w:rsid w:val="00E322F8"/>
    <w:rsid w:val="00E3257B"/>
    <w:rsid w:val="00E32608"/>
    <w:rsid w:val="00E326EF"/>
    <w:rsid w:val="00E32902"/>
    <w:rsid w:val="00E32BA8"/>
    <w:rsid w:val="00E33241"/>
    <w:rsid w:val="00E33507"/>
    <w:rsid w:val="00E33555"/>
    <w:rsid w:val="00E33775"/>
    <w:rsid w:val="00E337D4"/>
    <w:rsid w:val="00E339C0"/>
    <w:rsid w:val="00E33AD7"/>
    <w:rsid w:val="00E33B25"/>
    <w:rsid w:val="00E33F14"/>
    <w:rsid w:val="00E34188"/>
    <w:rsid w:val="00E341C6"/>
    <w:rsid w:val="00E342D7"/>
    <w:rsid w:val="00E34A28"/>
    <w:rsid w:val="00E34B6E"/>
    <w:rsid w:val="00E35087"/>
    <w:rsid w:val="00E350BD"/>
    <w:rsid w:val="00E350E8"/>
    <w:rsid w:val="00E3519F"/>
    <w:rsid w:val="00E35277"/>
    <w:rsid w:val="00E353AD"/>
    <w:rsid w:val="00E35559"/>
    <w:rsid w:val="00E356CA"/>
    <w:rsid w:val="00E3576E"/>
    <w:rsid w:val="00E357D7"/>
    <w:rsid w:val="00E35806"/>
    <w:rsid w:val="00E3592B"/>
    <w:rsid w:val="00E35994"/>
    <w:rsid w:val="00E35B7D"/>
    <w:rsid w:val="00E35DF9"/>
    <w:rsid w:val="00E35EA5"/>
    <w:rsid w:val="00E35F08"/>
    <w:rsid w:val="00E36101"/>
    <w:rsid w:val="00E36132"/>
    <w:rsid w:val="00E3626B"/>
    <w:rsid w:val="00E363A8"/>
    <w:rsid w:val="00E3661D"/>
    <w:rsid w:val="00E36651"/>
    <w:rsid w:val="00E36A07"/>
    <w:rsid w:val="00E36BB7"/>
    <w:rsid w:val="00E36C5B"/>
    <w:rsid w:val="00E36CD7"/>
    <w:rsid w:val="00E36F26"/>
    <w:rsid w:val="00E37157"/>
    <w:rsid w:val="00E371C2"/>
    <w:rsid w:val="00E3723A"/>
    <w:rsid w:val="00E372D8"/>
    <w:rsid w:val="00E37500"/>
    <w:rsid w:val="00E37802"/>
    <w:rsid w:val="00E37860"/>
    <w:rsid w:val="00E37887"/>
    <w:rsid w:val="00E37C10"/>
    <w:rsid w:val="00E37D1E"/>
    <w:rsid w:val="00E37DDD"/>
    <w:rsid w:val="00E40180"/>
    <w:rsid w:val="00E401D1"/>
    <w:rsid w:val="00E4020F"/>
    <w:rsid w:val="00E40215"/>
    <w:rsid w:val="00E4051E"/>
    <w:rsid w:val="00E4057F"/>
    <w:rsid w:val="00E405E5"/>
    <w:rsid w:val="00E4069F"/>
    <w:rsid w:val="00E4083E"/>
    <w:rsid w:val="00E40865"/>
    <w:rsid w:val="00E408F2"/>
    <w:rsid w:val="00E40967"/>
    <w:rsid w:val="00E40F2B"/>
    <w:rsid w:val="00E40FD1"/>
    <w:rsid w:val="00E412A1"/>
    <w:rsid w:val="00E41552"/>
    <w:rsid w:val="00E41777"/>
    <w:rsid w:val="00E41C81"/>
    <w:rsid w:val="00E41F57"/>
    <w:rsid w:val="00E42129"/>
    <w:rsid w:val="00E42134"/>
    <w:rsid w:val="00E422A8"/>
    <w:rsid w:val="00E423DC"/>
    <w:rsid w:val="00E4274A"/>
    <w:rsid w:val="00E4285C"/>
    <w:rsid w:val="00E4299F"/>
    <w:rsid w:val="00E4311D"/>
    <w:rsid w:val="00E4313C"/>
    <w:rsid w:val="00E431EF"/>
    <w:rsid w:val="00E4320F"/>
    <w:rsid w:val="00E43314"/>
    <w:rsid w:val="00E434A8"/>
    <w:rsid w:val="00E435C3"/>
    <w:rsid w:val="00E436B2"/>
    <w:rsid w:val="00E4381F"/>
    <w:rsid w:val="00E43A05"/>
    <w:rsid w:val="00E43A71"/>
    <w:rsid w:val="00E43D11"/>
    <w:rsid w:val="00E43F5B"/>
    <w:rsid w:val="00E443AE"/>
    <w:rsid w:val="00E443C0"/>
    <w:rsid w:val="00E4469C"/>
    <w:rsid w:val="00E446F1"/>
    <w:rsid w:val="00E447CD"/>
    <w:rsid w:val="00E44B31"/>
    <w:rsid w:val="00E44EBE"/>
    <w:rsid w:val="00E4518A"/>
    <w:rsid w:val="00E452B9"/>
    <w:rsid w:val="00E45AE8"/>
    <w:rsid w:val="00E45AF4"/>
    <w:rsid w:val="00E45C23"/>
    <w:rsid w:val="00E45E1D"/>
    <w:rsid w:val="00E46619"/>
    <w:rsid w:val="00E46886"/>
    <w:rsid w:val="00E46CFC"/>
    <w:rsid w:val="00E46E54"/>
    <w:rsid w:val="00E46E66"/>
    <w:rsid w:val="00E46EA5"/>
    <w:rsid w:val="00E470B7"/>
    <w:rsid w:val="00E47101"/>
    <w:rsid w:val="00E4716B"/>
    <w:rsid w:val="00E47312"/>
    <w:rsid w:val="00E47334"/>
    <w:rsid w:val="00E47680"/>
    <w:rsid w:val="00E47691"/>
    <w:rsid w:val="00E476B2"/>
    <w:rsid w:val="00E47AEF"/>
    <w:rsid w:val="00E47E66"/>
    <w:rsid w:val="00E50092"/>
    <w:rsid w:val="00E501BC"/>
    <w:rsid w:val="00E507DF"/>
    <w:rsid w:val="00E50A63"/>
    <w:rsid w:val="00E50B0E"/>
    <w:rsid w:val="00E5179E"/>
    <w:rsid w:val="00E51989"/>
    <w:rsid w:val="00E51EFF"/>
    <w:rsid w:val="00E52178"/>
    <w:rsid w:val="00E5221D"/>
    <w:rsid w:val="00E52275"/>
    <w:rsid w:val="00E523F1"/>
    <w:rsid w:val="00E52D24"/>
    <w:rsid w:val="00E52D33"/>
    <w:rsid w:val="00E52E72"/>
    <w:rsid w:val="00E534F6"/>
    <w:rsid w:val="00E5359A"/>
    <w:rsid w:val="00E537AC"/>
    <w:rsid w:val="00E53978"/>
    <w:rsid w:val="00E53B75"/>
    <w:rsid w:val="00E5401D"/>
    <w:rsid w:val="00E5407D"/>
    <w:rsid w:val="00E54099"/>
    <w:rsid w:val="00E54259"/>
    <w:rsid w:val="00E54DD5"/>
    <w:rsid w:val="00E54E3B"/>
    <w:rsid w:val="00E54F16"/>
    <w:rsid w:val="00E55092"/>
    <w:rsid w:val="00E550E3"/>
    <w:rsid w:val="00E55498"/>
    <w:rsid w:val="00E556EA"/>
    <w:rsid w:val="00E558DE"/>
    <w:rsid w:val="00E55B3A"/>
    <w:rsid w:val="00E55E4D"/>
    <w:rsid w:val="00E563FE"/>
    <w:rsid w:val="00E5651D"/>
    <w:rsid w:val="00E56C3A"/>
    <w:rsid w:val="00E56D5E"/>
    <w:rsid w:val="00E56E4E"/>
    <w:rsid w:val="00E57565"/>
    <w:rsid w:val="00E57633"/>
    <w:rsid w:val="00E5765C"/>
    <w:rsid w:val="00E57E73"/>
    <w:rsid w:val="00E6007A"/>
    <w:rsid w:val="00E6015F"/>
    <w:rsid w:val="00E60621"/>
    <w:rsid w:val="00E6073F"/>
    <w:rsid w:val="00E609B8"/>
    <w:rsid w:val="00E60D5C"/>
    <w:rsid w:val="00E611A1"/>
    <w:rsid w:val="00E613F2"/>
    <w:rsid w:val="00E6189A"/>
    <w:rsid w:val="00E61974"/>
    <w:rsid w:val="00E61CE6"/>
    <w:rsid w:val="00E61E87"/>
    <w:rsid w:val="00E61F45"/>
    <w:rsid w:val="00E621FE"/>
    <w:rsid w:val="00E62380"/>
    <w:rsid w:val="00E623A2"/>
    <w:rsid w:val="00E6242B"/>
    <w:rsid w:val="00E6245C"/>
    <w:rsid w:val="00E624EE"/>
    <w:rsid w:val="00E62A21"/>
    <w:rsid w:val="00E62CA7"/>
    <w:rsid w:val="00E62F9C"/>
    <w:rsid w:val="00E62FC4"/>
    <w:rsid w:val="00E63056"/>
    <w:rsid w:val="00E63249"/>
    <w:rsid w:val="00E63340"/>
    <w:rsid w:val="00E633C9"/>
    <w:rsid w:val="00E63540"/>
    <w:rsid w:val="00E63590"/>
    <w:rsid w:val="00E6367A"/>
    <w:rsid w:val="00E63747"/>
    <w:rsid w:val="00E63838"/>
    <w:rsid w:val="00E638C5"/>
    <w:rsid w:val="00E63F38"/>
    <w:rsid w:val="00E63FE1"/>
    <w:rsid w:val="00E643EA"/>
    <w:rsid w:val="00E643F4"/>
    <w:rsid w:val="00E643F5"/>
    <w:rsid w:val="00E64434"/>
    <w:rsid w:val="00E645F8"/>
    <w:rsid w:val="00E6489C"/>
    <w:rsid w:val="00E64E91"/>
    <w:rsid w:val="00E653A1"/>
    <w:rsid w:val="00E65732"/>
    <w:rsid w:val="00E65996"/>
    <w:rsid w:val="00E65BC1"/>
    <w:rsid w:val="00E65C86"/>
    <w:rsid w:val="00E65ED7"/>
    <w:rsid w:val="00E66037"/>
    <w:rsid w:val="00E6632E"/>
    <w:rsid w:val="00E664BA"/>
    <w:rsid w:val="00E66814"/>
    <w:rsid w:val="00E66B66"/>
    <w:rsid w:val="00E66B7B"/>
    <w:rsid w:val="00E66BA7"/>
    <w:rsid w:val="00E66D1F"/>
    <w:rsid w:val="00E66DE1"/>
    <w:rsid w:val="00E67109"/>
    <w:rsid w:val="00E67C51"/>
    <w:rsid w:val="00E67CA8"/>
    <w:rsid w:val="00E67ED7"/>
    <w:rsid w:val="00E67F9B"/>
    <w:rsid w:val="00E700A3"/>
    <w:rsid w:val="00E704AA"/>
    <w:rsid w:val="00E70993"/>
    <w:rsid w:val="00E709C6"/>
    <w:rsid w:val="00E70C46"/>
    <w:rsid w:val="00E70F74"/>
    <w:rsid w:val="00E712F9"/>
    <w:rsid w:val="00E7132A"/>
    <w:rsid w:val="00E71739"/>
    <w:rsid w:val="00E71839"/>
    <w:rsid w:val="00E71926"/>
    <w:rsid w:val="00E7193B"/>
    <w:rsid w:val="00E71B74"/>
    <w:rsid w:val="00E71D76"/>
    <w:rsid w:val="00E72511"/>
    <w:rsid w:val="00E729B6"/>
    <w:rsid w:val="00E72C4D"/>
    <w:rsid w:val="00E72C55"/>
    <w:rsid w:val="00E72D6A"/>
    <w:rsid w:val="00E72EAB"/>
    <w:rsid w:val="00E72EE5"/>
    <w:rsid w:val="00E72EFC"/>
    <w:rsid w:val="00E73464"/>
    <w:rsid w:val="00E73633"/>
    <w:rsid w:val="00E73A36"/>
    <w:rsid w:val="00E73E39"/>
    <w:rsid w:val="00E73FE1"/>
    <w:rsid w:val="00E74309"/>
    <w:rsid w:val="00E74D41"/>
    <w:rsid w:val="00E74DE1"/>
    <w:rsid w:val="00E74EF7"/>
    <w:rsid w:val="00E7507B"/>
    <w:rsid w:val="00E75269"/>
    <w:rsid w:val="00E75292"/>
    <w:rsid w:val="00E75658"/>
    <w:rsid w:val="00E7566D"/>
    <w:rsid w:val="00E75789"/>
    <w:rsid w:val="00E758D7"/>
    <w:rsid w:val="00E758EC"/>
    <w:rsid w:val="00E7628F"/>
    <w:rsid w:val="00E763EB"/>
    <w:rsid w:val="00E764A5"/>
    <w:rsid w:val="00E76950"/>
    <w:rsid w:val="00E7698A"/>
    <w:rsid w:val="00E76C01"/>
    <w:rsid w:val="00E76EBD"/>
    <w:rsid w:val="00E76F4C"/>
    <w:rsid w:val="00E76F9D"/>
    <w:rsid w:val="00E771BE"/>
    <w:rsid w:val="00E7759A"/>
    <w:rsid w:val="00E77724"/>
    <w:rsid w:val="00E7791D"/>
    <w:rsid w:val="00E77A39"/>
    <w:rsid w:val="00E77A9C"/>
    <w:rsid w:val="00E77B53"/>
    <w:rsid w:val="00E77D86"/>
    <w:rsid w:val="00E77E22"/>
    <w:rsid w:val="00E77F6E"/>
    <w:rsid w:val="00E77FA5"/>
    <w:rsid w:val="00E80180"/>
    <w:rsid w:val="00E802E5"/>
    <w:rsid w:val="00E80396"/>
    <w:rsid w:val="00E8045A"/>
    <w:rsid w:val="00E80696"/>
    <w:rsid w:val="00E80782"/>
    <w:rsid w:val="00E80BA2"/>
    <w:rsid w:val="00E80C96"/>
    <w:rsid w:val="00E80D13"/>
    <w:rsid w:val="00E810CC"/>
    <w:rsid w:val="00E818C4"/>
    <w:rsid w:val="00E81A21"/>
    <w:rsid w:val="00E81F48"/>
    <w:rsid w:val="00E820BF"/>
    <w:rsid w:val="00E8224A"/>
    <w:rsid w:val="00E822B7"/>
    <w:rsid w:val="00E8234C"/>
    <w:rsid w:val="00E826A6"/>
    <w:rsid w:val="00E82733"/>
    <w:rsid w:val="00E827F9"/>
    <w:rsid w:val="00E82D3E"/>
    <w:rsid w:val="00E836D0"/>
    <w:rsid w:val="00E8376D"/>
    <w:rsid w:val="00E83820"/>
    <w:rsid w:val="00E83907"/>
    <w:rsid w:val="00E83AA9"/>
    <w:rsid w:val="00E83F02"/>
    <w:rsid w:val="00E8478A"/>
    <w:rsid w:val="00E848D5"/>
    <w:rsid w:val="00E84CCD"/>
    <w:rsid w:val="00E84F05"/>
    <w:rsid w:val="00E84F84"/>
    <w:rsid w:val="00E85324"/>
    <w:rsid w:val="00E85402"/>
    <w:rsid w:val="00E856CA"/>
    <w:rsid w:val="00E85808"/>
    <w:rsid w:val="00E858F2"/>
    <w:rsid w:val="00E85928"/>
    <w:rsid w:val="00E85B7F"/>
    <w:rsid w:val="00E85C24"/>
    <w:rsid w:val="00E85C89"/>
    <w:rsid w:val="00E85D0B"/>
    <w:rsid w:val="00E85EAA"/>
    <w:rsid w:val="00E86642"/>
    <w:rsid w:val="00E86712"/>
    <w:rsid w:val="00E8700D"/>
    <w:rsid w:val="00E870B3"/>
    <w:rsid w:val="00E874F0"/>
    <w:rsid w:val="00E8767E"/>
    <w:rsid w:val="00E87822"/>
    <w:rsid w:val="00E87AC2"/>
    <w:rsid w:val="00E87DEA"/>
    <w:rsid w:val="00E9005E"/>
    <w:rsid w:val="00E90395"/>
    <w:rsid w:val="00E904BA"/>
    <w:rsid w:val="00E9051B"/>
    <w:rsid w:val="00E905CE"/>
    <w:rsid w:val="00E9060C"/>
    <w:rsid w:val="00E90622"/>
    <w:rsid w:val="00E9066C"/>
    <w:rsid w:val="00E90739"/>
    <w:rsid w:val="00E90810"/>
    <w:rsid w:val="00E9087F"/>
    <w:rsid w:val="00E908C9"/>
    <w:rsid w:val="00E90D31"/>
    <w:rsid w:val="00E90E49"/>
    <w:rsid w:val="00E90EB0"/>
    <w:rsid w:val="00E90F6C"/>
    <w:rsid w:val="00E914B0"/>
    <w:rsid w:val="00E91793"/>
    <w:rsid w:val="00E917F9"/>
    <w:rsid w:val="00E918EF"/>
    <w:rsid w:val="00E91ED1"/>
    <w:rsid w:val="00E91F63"/>
    <w:rsid w:val="00E91FA4"/>
    <w:rsid w:val="00E920AB"/>
    <w:rsid w:val="00E920C7"/>
    <w:rsid w:val="00E92103"/>
    <w:rsid w:val="00E922AD"/>
    <w:rsid w:val="00E922E2"/>
    <w:rsid w:val="00E92688"/>
    <w:rsid w:val="00E92749"/>
    <w:rsid w:val="00E92898"/>
    <w:rsid w:val="00E9291C"/>
    <w:rsid w:val="00E9339C"/>
    <w:rsid w:val="00E93543"/>
    <w:rsid w:val="00E935AF"/>
    <w:rsid w:val="00E937B4"/>
    <w:rsid w:val="00E93FFE"/>
    <w:rsid w:val="00E940FB"/>
    <w:rsid w:val="00E94128"/>
    <w:rsid w:val="00E9413B"/>
    <w:rsid w:val="00E94651"/>
    <w:rsid w:val="00E94695"/>
    <w:rsid w:val="00E9471F"/>
    <w:rsid w:val="00E94F8A"/>
    <w:rsid w:val="00E95184"/>
    <w:rsid w:val="00E9571B"/>
    <w:rsid w:val="00E95824"/>
    <w:rsid w:val="00E958CD"/>
    <w:rsid w:val="00E95AF4"/>
    <w:rsid w:val="00E95BE4"/>
    <w:rsid w:val="00E95FB3"/>
    <w:rsid w:val="00E964FE"/>
    <w:rsid w:val="00E96D30"/>
    <w:rsid w:val="00E9715D"/>
    <w:rsid w:val="00E971F6"/>
    <w:rsid w:val="00E972EC"/>
    <w:rsid w:val="00E97526"/>
    <w:rsid w:val="00E9763A"/>
    <w:rsid w:val="00E97695"/>
    <w:rsid w:val="00E978E8"/>
    <w:rsid w:val="00E97AB0"/>
    <w:rsid w:val="00E97BA2"/>
    <w:rsid w:val="00E97D87"/>
    <w:rsid w:val="00EA0462"/>
    <w:rsid w:val="00EA0485"/>
    <w:rsid w:val="00EA093C"/>
    <w:rsid w:val="00EA112F"/>
    <w:rsid w:val="00EA129F"/>
    <w:rsid w:val="00EA12D7"/>
    <w:rsid w:val="00EA150C"/>
    <w:rsid w:val="00EA171B"/>
    <w:rsid w:val="00EA1C29"/>
    <w:rsid w:val="00EA24D7"/>
    <w:rsid w:val="00EA25CC"/>
    <w:rsid w:val="00EA2BFA"/>
    <w:rsid w:val="00EA3280"/>
    <w:rsid w:val="00EA33E8"/>
    <w:rsid w:val="00EA3882"/>
    <w:rsid w:val="00EA3ACF"/>
    <w:rsid w:val="00EA3C52"/>
    <w:rsid w:val="00EA412E"/>
    <w:rsid w:val="00EA44D5"/>
    <w:rsid w:val="00EA460E"/>
    <w:rsid w:val="00EA47C6"/>
    <w:rsid w:val="00EA4953"/>
    <w:rsid w:val="00EA4A37"/>
    <w:rsid w:val="00EA4C38"/>
    <w:rsid w:val="00EA4C82"/>
    <w:rsid w:val="00EA4E61"/>
    <w:rsid w:val="00EA4E9A"/>
    <w:rsid w:val="00EA5045"/>
    <w:rsid w:val="00EA545D"/>
    <w:rsid w:val="00EA5EC8"/>
    <w:rsid w:val="00EA62D0"/>
    <w:rsid w:val="00EA6680"/>
    <w:rsid w:val="00EA67E2"/>
    <w:rsid w:val="00EA6A5E"/>
    <w:rsid w:val="00EA6ABE"/>
    <w:rsid w:val="00EA6DEC"/>
    <w:rsid w:val="00EA72B6"/>
    <w:rsid w:val="00EA72E4"/>
    <w:rsid w:val="00EA7304"/>
    <w:rsid w:val="00EA731A"/>
    <w:rsid w:val="00EA75B7"/>
    <w:rsid w:val="00EA7A41"/>
    <w:rsid w:val="00EA7A79"/>
    <w:rsid w:val="00EA7AD8"/>
    <w:rsid w:val="00EB0032"/>
    <w:rsid w:val="00EB0156"/>
    <w:rsid w:val="00EB059B"/>
    <w:rsid w:val="00EB077B"/>
    <w:rsid w:val="00EB086B"/>
    <w:rsid w:val="00EB0B69"/>
    <w:rsid w:val="00EB0EDA"/>
    <w:rsid w:val="00EB0EDE"/>
    <w:rsid w:val="00EB1008"/>
    <w:rsid w:val="00EB1147"/>
    <w:rsid w:val="00EB1404"/>
    <w:rsid w:val="00EB1912"/>
    <w:rsid w:val="00EB1945"/>
    <w:rsid w:val="00EB1AFF"/>
    <w:rsid w:val="00EB1EB3"/>
    <w:rsid w:val="00EB20AA"/>
    <w:rsid w:val="00EB253D"/>
    <w:rsid w:val="00EB2682"/>
    <w:rsid w:val="00EB26B1"/>
    <w:rsid w:val="00EB280B"/>
    <w:rsid w:val="00EB2AEF"/>
    <w:rsid w:val="00EB2BE4"/>
    <w:rsid w:val="00EB2C45"/>
    <w:rsid w:val="00EB2CAE"/>
    <w:rsid w:val="00EB2F7F"/>
    <w:rsid w:val="00EB3283"/>
    <w:rsid w:val="00EB3B52"/>
    <w:rsid w:val="00EB3BC2"/>
    <w:rsid w:val="00EB3F34"/>
    <w:rsid w:val="00EB41D3"/>
    <w:rsid w:val="00EB4213"/>
    <w:rsid w:val="00EB4553"/>
    <w:rsid w:val="00EB457E"/>
    <w:rsid w:val="00EB4700"/>
    <w:rsid w:val="00EB4760"/>
    <w:rsid w:val="00EB4796"/>
    <w:rsid w:val="00EB4827"/>
    <w:rsid w:val="00EB48D0"/>
    <w:rsid w:val="00EB4B9E"/>
    <w:rsid w:val="00EB4EA2"/>
    <w:rsid w:val="00EB4F27"/>
    <w:rsid w:val="00EB4FE5"/>
    <w:rsid w:val="00EB51B0"/>
    <w:rsid w:val="00EB5817"/>
    <w:rsid w:val="00EB5826"/>
    <w:rsid w:val="00EB5893"/>
    <w:rsid w:val="00EB58BF"/>
    <w:rsid w:val="00EB5A64"/>
    <w:rsid w:val="00EB5D79"/>
    <w:rsid w:val="00EB5E05"/>
    <w:rsid w:val="00EB60E0"/>
    <w:rsid w:val="00EB60F1"/>
    <w:rsid w:val="00EB63A2"/>
    <w:rsid w:val="00EB645A"/>
    <w:rsid w:val="00EB66F8"/>
    <w:rsid w:val="00EB6948"/>
    <w:rsid w:val="00EB6AD6"/>
    <w:rsid w:val="00EB6D8D"/>
    <w:rsid w:val="00EB769F"/>
    <w:rsid w:val="00EB7865"/>
    <w:rsid w:val="00EB78EC"/>
    <w:rsid w:val="00EB7AE0"/>
    <w:rsid w:val="00EB7D31"/>
    <w:rsid w:val="00EB7E65"/>
    <w:rsid w:val="00EB7FBA"/>
    <w:rsid w:val="00EC055B"/>
    <w:rsid w:val="00EC068B"/>
    <w:rsid w:val="00EC07E2"/>
    <w:rsid w:val="00EC0808"/>
    <w:rsid w:val="00EC0BDD"/>
    <w:rsid w:val="00EC0D54"/>
    <w:rsid w:val="00EC0E9A"/>
    <w:rsid w:val="00EC0EAC"/>
    <w:rsid w:val="00EC0ED5"/>
    <w:rsid w:val="00EC10E0"/>
    <w:rsid w:val="00EC11B9"/>
    <w:rsid w:val="00EC126A"/>
    <w:rsid w:val="00EC1D0B"/>
    <w:rsid w:val="00EC1E45"/>
    <w:rsid w:val="00EC1ED0"/>
    <w:rsid w:val="00EC2390"/>
    <w:rsid w:val="00EC24D5"/>
    <w:rsid w:val="00EC2567"/>
    <w:rsid w:val="00EC27C6"/>
    <w:rsid w:val="00EC2912"/>
    <w:rsid w:val="00EC2A14"/>
    <w:rsid w:val="00EC2A49"/>
    <w:rsid w:val="00EC2CA6"/>
    <w:rsid w:val="00EC2CED"/>
    <w:rsid w:val="00EC3084"/>
    <w:rsid w:val="00EC3085"/>
    <w:rsid w:val="00EC30C7"/>
    <w:rsid w:val="00EC324E"/>
    <w:rsid w:val="00EC33DA"/>
    <w:rsid w:val="00EC400E"/>
    <w:rsid w:val="00EC4207"/>
    <w:rsid w:val="00EC43AA"/>
    <w:rsid w:val="00EC44BE"/>
    <w:rsid w:val="00EC45D4"/>
    <w:rsid w:val="00EC48EC"/>
    <w:rsid w:val="00EC49ED"/>
    <w:rsid w:val="00EC4B94"/>
    <w:rsid w:val="00EC4BB7"/>
    <w:rsid w:val="00EC4BD1"/>
    <w:rsid w:val="00EC4ED6"/>
    <w:rsid w:val="00EC4EE6"/>
    <w:rsid w:val="00EC53D6"/>
    <w:rsid w:val="00EC541B"/>
    <w:rsid w:val="00EC5653"/>
    <w:rsid w:val="00EC573C"/>
    <w:rsid w:val="00EC6219"/>
    <w:rsid w:val="00EC65A3"/>
    <w:rsid w:val="00EC65E9"/>
    <w:rsid w:val="00EC6B4A"/>
    <w:rsid w:val="00EC6F78"/>
    <w:rsid w:val="00EC71CE"/>
    <w:rsid w:val="00EC7203"/>
    <w:rsid w:val="00EC723A"/>
    <w:rsid w:val="00EC7921"/>
    <w:rsid w:val="00EC7BCA"/>
    <w:rsid w:val="00EC7E83"/>
    <w:rsid w:val="00ED01D2"/>
    <w:rsid w:val="00ED0344"/>
    <w:rsid w:val="00ED0547"/>
    <w:rsid w:val="00ED0A68"/>
    <w:rsid w:val="00ED0CB6"/>
    <w:rsid w:val="00ED0F1D"/>
    <w:rsid w:val="00ED0F31"/>
    <w:rsid w:val="00ED1006"/>
    <w:rsid w:val="00ED1233"/>
    <w:rsid w:val="00ED14C2"/>
    <w:rsid w:val="00ED1578"/>
    <w:rsid w:val="00ED1736"/>
    <w:rsid w:val="00ED1AB0"/>
    <w:rsid w:val="00ED1BB6"/>
    <w:rsid w:val="00ED1E3E"/>
    <w:rsid w:val="00ED1F6D"/>
    <w:rsid w:val="00ED1FFE"/>
    <w:rsid w:val="00ED22E1"/>
    <w:rsid w:val="00ED242B"/>
    <w:rsid w:val="00ED26F6"/>
    <w:rsid w:val="00ED2ACD"/>
    <w:rsid w:val="00ED2FEA"/>
    <w:rsid w:val="00ED3006"/>
    <w:rsid w:val="00ED3364"/>
    <w:rsid w:val="00ED34E9"/>
    <w:rsid w:val="00ED3728"/>
    <w:rsid w:val="00ED373B"/>
    <w:rsid w:val="00ED3743"/>
    <w:rsid w:val="00ED37AA"/>
    <w:rsid w:val="00ED37FB"/>
    <w:rsid w:val="00ED387C"/>
    <w:rsid w:val="00ED3AC2"/>
    <w:rsid w:val="00ED3B7B"/>
    <w:rsid w:val="00ED4601"/>
    <w:rsid w:val="00ED46C1"/>
    <w:rsid w:val="00ED4759"/>
    <w:rsid w:val="00ED47C9"/>
    <w:rsid w:val="00ED4C94"/>
    <w:rsid w:val="00ED4DDC"/>
    <w:rsid w:val="00ED4E03"/>
    <w:rsid w:val="00ED4ED9"/>
    <w:rsid w:val="00ED512B"/>
    <w:rsid w:val="00ED54FC"/>
    <w:rsid w:val="00ED5915"/>
    <w:rsid w:val="00ED5959"/>
    <w:rsid w:val="00ED5A3E"/>
    <w:rsid w:val="00ED5D58"/>
    <w:rsid w:val="00ED5E4B"/>
    <w:rsid w:val="00ED61EB"/>
    <w:rsid w:val="00ED6A74"/>
    <w:rsid w:val="00ED708F"/>
    <w:rsid w:val="00ED7154"/>
    <w:rsid w:val="00ED72E9"/>
    <w:rsid w:val="00ED7479"/>
    <w:rsid w:val="00ED74AA"/>
    <w:rsid w:val="00ED7BCE"/>
    <w:rsid w:val="00EE0A35"/>
    <w:rsid w:val="00EE0B37"/>
    <w:rsid w:val="00EE0F90"/>
    <w:rsid w:val="00EE120D"/>
    <w:rsid w:val="00EE1289"/>
    <w:rsid w:val="00EE1401"/>
    <w:rsid w:val="00EE1626"/>
    <w:rsid w:val="00EE1690"/>
    <w:rsid w:val="00EE1798"/>
    <w:rsid w:val="00EE1AEC"/>
    <w:rsid w:val="00EE1E0F"/>
    <w:rsid w:val="00EE1E1F"/>
    <w:rsid w:val="00EE1E9E"/>
    <w:rsid w:val="00EE1FA3"/>
    <w:rsid w:val="00EE2199"/>
    <w:rsid w:val="00EE273D"/>
    <w:rsid w:val="00EE2B0F"/>
    <w:rsid w:val="00EE2CC6"/>
    <w:rsid w:val="00EE2E28"/>
    <w:rsid w:val="00EE2E98"/>
    <w:rsid w:val="00EE306F"/>
    <w:rsid w:val="00EE32E3"/>
    <w:rsid w:val="00EE32F9"/>
    <w:rsid w:val="00EE3340"/>
    <w:rsid w:val="00EE360D"/>
    <w:rsid w:val="00EE36EB"/>
    <w:rsid w:val="00EE376C"/>
    <w:rsid w:val="00EE3C9C"/>
    <w:rsid w:val="00EE3E46"/>
    <w:rsid w:val="00EE3EBF"/>
    <w:rsid w:val="00EE4823"/>
    <w:rsid w:val="00EE4ABC"/>
    <w:rsid w:val="00EE5606"/>
    <w:rsid w:val="00EE5688"/>
    <w:rsid w:val="00EE571B"/>
    <w:rsid w:val="00EE5881"/>
    <w:rsid w:val="00EE5A27"/>
    <w:rsid w:val="00EE5A40"/>
    <w:rsid w:val="00EE5AE8"/>
    <w:rsid w:val="00EE5F87"/>
    <w:rsid w:val="00EE604E"/>
    <w:rsid w:val="00EE6115"/>
    <w:rsid w:val="00EE62A3"/>
    <w:rsid w:val="00EE6554"/>
    <w:rsid w:val="00EE65FF"/>
    <w:rsid w:val="00EE6744"/>
    <w:rsid w:val="00EE69D7"/>
    <w:rsid w:val="00EE6FD4"/>
    <w:rsid w:val="00EE73C8"/>
    <w:rsid w:val="00EE7587"/>
    <w:rsid w:val="00EE75BA"/>
    <w:rsid w:val="00EE76EF"/>
    <w:rsid w:val="00EE7767"/>
    <w:rsid w:val="00EE77BC"/>
    <w:rsid w:val="00EE7F51"/>
    <w:rsid w:val="00EF01C6"/>
    <w:rsid w:val="00EF06F9"/>
    <w:rsid w:val="00EF11A4"/>
    <w:rsid w:val="00EF11DC"/>
    <w:rsid w:val="00EF11E8"/>
    <w:rsid w:val="00EF120E"/>
    <w:rsid w:val="00EF18FE"/>
    <w:rsid w:val="00EF196E"/>
    <w:rsid w:val="00EF1C75"/>
    <w:rsid w:val="00EF1F31"/>
    <w:rsid w:val="00EF2018"/>
    <w:rsid w:val="00EF2157"/>
    <w:rsid w:val="00EF216C"/>
    <w:rsid w:val="00EF22DF"/>
    <w:rsid w:val="00EF22EC"/>
    <w:rsid w:val="00EF2306"/>
    <w:rsid w:val="00EF2325"/>
    <w:rsid w:val="00EF27FE"/>
    <w:rsid w:val="00EF2C8A"/>
    <w:rsid w:val="00EF2CE0"/>
    <w:rsid w:val="00EF2E0C"/>
    <w:rsid w:val="00EF316C"/>
    <w:rsid w:val="00EF3514"/>
    <w:rsid w:val="00EF3695"/>
    <w:rsid w:val="00EF3A92"/>
    <w:rsid w:val="00EF3BC2"/>
    <w:rsid w:val="00EF41E4"/>
    <w:rsid w:val="00EF422D"/>
    <w:rsid w:val="00EF43E1"/>
    <w:rsid w:val="00EF4482"/>
    <w:rsid w:val="00EF45FB"/>
    <w:rsid w:val="00EF4872"/>
    <w:rsid w:val="00EF4E0F"/>
    <w:rsid w:val="00EF4E97"/>
    <w:rsid w:val="00EF505C"/>
    <w:rsid w:val="00EF5091"/>
    <w:rsid w:val="00EF509B"/>
    <w:rsid w:val="00EF5288"/>
    <w:rsid w:val="00EF52C0"/>
    <w:rsid w:val="00EF5787"/>
    <w:rsid w:val="00EF57E3"/>
    <w:rsid w:val="00EF59BB"/>
    <w:rsid w:val="00EF59DB"/>
    <w:rsid w:val="00EF5ADB"/>
    <w:rsid w:val="00EF5C6C"/>
    <w:rsid w:val="00EF5CFE"/>
    <w:rsid w:val="00EF60D0"/>
    <w:rsid w:val="00EF6648"/>
    <w:rsid w:val="00EF6D0E"/>
    <w:rsid w:val="00EF6F4E"/>
    <w:rsid w:val="00EF7178"/>
    <w:rsid w:val="00EF7331"/>
    <w:rsid w:val="00EF7550"/>
    <w:rsid w:val="00EF75B5"/>
    <w:rsid w:val="00EF773E"/>
    <w:rsid w:val="00EF7753"/>
    <w:rsid w:val="00EF7A51"/>
    <w:rsid w:val="00EF7A91"/>
    <w:rsid w:val="00EF7BF8"/>
    <w:rsid w:val="00EF7D57"/>
    <w:rsid w:val="00EF7E8B"/>
    <w:rsid w:val="00EF7F6E"/>
    <w:rsid w:val="00F000A9"/>
    <w:rsid w:val="00F00137"/>
    <w:rsid w:val="00F002F9"/>
    <w:rsid w:val="00F0032C"/>
    <w:rsid w:val="00F004CB"/>
    <w:rsid w:val="00F006EE"/>
    <w:rsid w:val="00F0098D"/>
    <w:rsid w:val="00F00D96"/>
    <w:rsid w:val="00F00EBF"/>
    <w:rsid w:val="00F00F63"/>
    <w:rsid w:val="00F01241"/>
    <w:rsid w:val="00F014A8"/>
    <w:rsid w:val="00F014B6"/>
    <w:rsid w:val="00F01810"/>
    <w:rsid w:val="00F01B51"/>
    <w:rsid w:val="00F0207A"/>
    <w:rsid w:val="00F0269F"/>
    <w:rsid w:val="00F027E5"/>
    <w:rsid w:val="00F02935"/>
    <w:rsid w:val="00F02A84"/>
    <w:rsid w:val="00F02FC6"/>
    <w:rsid w:val="00F030AE"/>
    <w:rsid w:val="00F03614"/>
    <w:rsid w:val="00F0393B"/>
    <w:rsid w:val="00F03ABB"/>
    <w:rsid w:val="00F03F82"/>
    <w:rsid w:val="00F04109"/>
    <w:rsid w:val="00F044F0"/>
    <w:rsid w:val="00F04C8F"/>
    <w:rsid w:val="00F04D7E"/>
    <w:rsid w:val="00F0528D"/>
    <w:rsid w:val="00F05437"/>
    <w:rsid w:val="00F05C79"/>
    <w:rsid w:val="00F05ECD"/>
    <w:rsid w:val="00F06354"/>
    <w:rsid w:val="00F06C67"/>
    <w:rsid w:val="00F06D45"/>
    <w:rsid w:val="00F06DD7"/>
    <w:rsid w:val="00F06DFD"/>
    <w:rsid w:val="00F071D1"/>
    <w:rsid w:val="00F074A6"/>
    <w:rsid w:val="00F07533"/>
    <w:rsid w:val="00F0762E"/>
    <w:rsid w:val="00F07660"/>
    <w:rsid w:val="00F07728"/>
    <w:rsid w:val="00F07751"/>
    <w:rsid w:val="00F07E7D"/>
    <w:rsid w:val="00F07F34"/>
    <w:rsid w:val="00F10078"/>
    <w:rsid w:val="00F10454"/>
    <w:rsid w:val="00F105ED"/>
    <w:rsid w:val="00F10629"/>
    <w:rsid w:val="00F107C9"/>
    <w:rsid w:val="00F1086B"/>
    <w:rsid w:val="00F1087F"/>
    <w:rsid w:val="00F10891"/>
    <w:rsid w:val="00F109D4"/>
    <w:rsid w:val="00F11055"/>
    <w:rsid w:val="00F11115"/>
    <w:rsid w:val="00F111C0"/>
    <w:rsid w:val="00F111DA"/>
    <w:rsid w:val="00F115F6"/>
    <w:rsid w:val="00F118D4"/>
    <w:rsid w:val="00F119D4"/>
    <w:rsid w:val="00F11BE4"/>
    <w:rsid w:val="00F11E7A"/>
    <w:rsid w:val="00F120E6"/>
    <w:rsid w:val="00F123E9"/>
    <w:rsid w:val="00F12551"/>
    <w:rsid w:val="00F125AA"/>
    <w:rsid w:val="00F127F0"/>
    <w:rsid w:val="00F1289B"/>
    <w:rsid w:val="00F1289E"/>
    <w:rsid w:val="00F128E4"/>
    <w:rsid w:val="00F12A38"/>
    <w:rsid w:val="00F12ABD"/>
    <w:rsid w:val="00F12DD9"/>
    <w:rsid w:val="00F12F14"/>
    <w:rsid w:val="00F13394"/>
    <w:rsid w:val="00F135C9"/>
    <w:rsid w:val="00F13979"/>
    <w:rsid w:val="00F13A71"/>
    <w:rsid w:val="00F13C6B"/>
    <w:rsid w:val="00F13EB7"/>
    <w:rsid w:val="00F142FB"/>
    <w:rsid w:val="00F1466C"/>
    <w:rsid w:val="00F14B11"/>
    <w:rsid w:val="00F14B20"/>
    <w:rsid w:val="00F14FB9"/>
    <w:rsid w:val="00F152C5"/>
    <w:rsid w:val="00F15855"/>
    <w:rsid w:val="00F1598E"/>
    <w:rsid w:val="00F15BE1"/>
    <w:rsid w:val="00F15E48"/>
    <w:rsid w:val="00F15FA5"/>
    <w:rsid w:val="00F15FBE"/>
    <w:rsid w:val="00F160F7"/>
    <w:rsid w:val="00F16193"/>
    <w:rsid w:val="00F16AC6"/>
    <w:rsid w:val="00F16F46"/>
    <w:rsid w:val="00F17191"/>
    <w:rsid w:val="00F17343"/>
    <w:rsid w:val="00F17455"/>
    <w:rsid w:val="00F17862"/>
    <w:rsid w:val="00F178D7"/>
    <w:rsid w:val="00F17989"/>
    <w:rsid w:val="00F17C3A"/>
    <w:rsid w:val="00F17CFD"/>
    <w:rsid w:val="00F17E79"/>
    <w:rsid w:val="00F2002C"/>
    <w:rsid w:val="00F20051"/>
    <w:rsid w:val="00F202E9"/>
    <w:rsid w:val="00F209B7"/>
    <w:rsid w:val="00F20AD2"/>
    <w:rsid w:val="00F20BF3"/>
    <w:rsid w:val="00F20DAB"/>
    <w:rsid w:val="00F21392"/>
    <w:rsid w:val="00F2148E"/>
    <w:rsid w:val="00F214B0"/>
    <w:rsid w:val="00F2163B"/>
    <w:rsid w:val="00F21A2D"/>
    <w:rsid w:val="00F21ADA"/>
    <w:rsid w:val="00F21C51"/>
    <w:rsid w:val="00F21DCB"/>
    <w:rsid w:val="00F22319"/>
    <w:rsid w:val="00F22813"/>
    <w:rsid w:val="00F22A33"/>
    <w:rsid w:val="00F22F63"/>
    <w:rsid w:val="00F233E4"/>
    <w:rsid w:val="00F234AE"/>
    <w:rsid w:val="00F2352F"/>
    <w:rsid w:val="00F2355B"/>
    <w:rsid w:val="00F236A2"/>
    <w:rsid w:val="00F2376F"/>
    <w:rsid w:val="00F23BC7"/>
    <w:rsid w:val="00F23CE4"/>
    <w:rsid w:val="00F23F3F"/>
    <w:rsid w:val="00F24380"/>
    <w:rsid w:val="00F243D8"/>
    <w:rsid w:val="00F24A47"/>
    <w:rsid w:val="00F24BC2"/>
    <w:rsid w:val="00F254DC"/>
    <w:rsid w:val="00F25774"/>
    <w:rsid w:val="00F25C8B"/>
    <w:rsid w:val="00F26663"/>
    <w:rsid w:val="00F267A6"/>
    <w:rsid w:val="00F2685F"/>
    <w:rsid w:val="00F269D7"/>
    <w:rsid w:val="00F26B25"/>
    <w:rsid w:val="00F26FDD"/>
    <w:rsid w:val="00F27140"/>
    <w:rsid w:val="00F27B9B"/>
    <w:rsid w:val="00F27C74"/>
    <w:rsid w:val="00F27F09"/>
    <w:rsid w:val="00F27FD7"/>
    <w:rsid w:val="00F301EA"/>
    <w:rsid w:val="00F30271"/>
    <w:rsid w:val="00F302D4"/>
    <w:rsid w:val="00F304F3"/>
    <w:rsid w:val="00F305A7"/>
    <w:rsid w:val="00F30828"/>
    <w:rsid w:val="00F30A99"/>
    <w:rsid w:val="00F30CF3"/>
    <w:rsid w:val="00F30E22"/>
    <w:rsid w:val="00F30E9E"/>
    <w:rsid w:val="00F310FE"/>
    <w:rsid w:val="00F3112C"/>
    <w:rsid w:val="00F311F7"/>
    <w:rsid w:val="00F313D6"/>
    <w:rsid w:val="00F314C5"/>
    <w:rsid w:val="00F315D8"/>
    <w:rsid w:val="00F31AB4"/>
    <w:rsid w:val="00F320E0"/>
    <w:rsid w:val="00F324BC"/>
    <w:rsid w:val="00F325E0"/>
    <w:rsid w:val="00F325FA"/>
    <w:rsid w:val="00F326CA"/>
    <w:rsid w:val="00F3275C"/>
    <w:rsid w:val="00F329A5"/>
    <w:rsid w:val="00F32A00"/>
    <w:rsid w:val="00F32B3C"/>
    <w:rsid w:val="00F32D3E"/>
    <w:rsid w:val="00F3300D"/>
    <w:rsid w:val="00F33129"/>
    <w:rsid w:val="00F331C8"/>
    <w:rsid w:val="00F335BA"/>
    <w:rsid w:val="00F336D8"/>
    <w:rsid w:val="00F33722"/>
    <w:rsid w:val="00F3382C"/>
    <w:rsid w:val="00F3387D"/>
    <w:rsid w:val="00F339C3"/>
    <w:rsid w:val="00F33F97"/>
    <w:rsid w:val="00F3490E"/>
    <w:rsid w:val="00F34B32"/>
    <w:rsid w:val="00F34B8D"/>
    <w:rsid w:val="00F34BA1"/>
    <w:rsid w:val="00F34BFA"/>
    <w:rsid w:val="00F34DE5"/>
    <w:rsid w:val="00F3585D"/>
    <w:rsid w:val="00F359E2"/>
    <w:rsid w:val="00F35AEA"/>
    <w:rsid w:val="00F35AFB"/>
    <w:rsid w:val="00F35B24"/>
    <w:rsid w:val="00F35B9A"/>
    <w:rsid w:val="00F35EF8"/>
    <w:rsid w:val="00F36180"/>
    <w:rsid w:val="00F3667C"/>
    <w:rsid w:val="00F366AA"/>
    <w:rsid w:val="00F368AD"/>
    <w:rsid w:val="00F368F2"/>
    <w:rsid w:val="00F3694A"/>
    <w:rsid w:val="00F36AFE"/>
    <w:rsid w:val="00F36B49"/>
    <w:rsid w:val="00F36BBC"/>
    <w:rsid w:val="00F36C06"/>
    <w:rsid w:val="00F36C93"/>
    <w:rsid w:val="00F36D40"/>
    <w:rsid w:val="00F36E11"/>
    <w:rsid w:val="00F36EF9"/>
    <w:rsid w:val="00F370DA"/>
    <w:rsid w:val="00F3710E"/>
    <w:rsid w:val="00F37281"/>
    <w:rsid w:val="00F37398"/>
    <w:rsid w:val="00F373E3"/>
    <w:rsid w:val="00F3781D"/>
    <w:rsid w:val="00F37863"/>
    <w:rsid w:val="00F37A7E"/>
    <w:rsid w:val="00F37A86"/>
    <w:rsid w:val="00F37AD0"/>
    <w:rsid w:val="00F37DB6"/>
    <w:rsid w:val="00F37F6C"/>
    <w:rsid w:val="00F408B2"/>
    <w:rsid w:val="00F4092E"/>
    <w:rsid w:val="00F409BC"/>
    <w:rsid w:val="00F409C8"/>
    <w:rsid w:val="00F409CB"/>
    <w:rsid w:val="00F40A5A"/>
    <w:rsid w:val="00F40A9A"/>
    <w:rsid w:val="00F40B1F"/>
    <w:rsid w:val="00F40E50"/>
    <w:rsid w:val="00F40E89"/>
    <w:rsid w:val="00F40ECD"/>
    <w:rsid w:val="00F40EE7"/>
    <w:rsid w:val="00F40F0C"/>
    <w:rsid w:val="00F40FDD"/>
    <w:rsid w:val="00F412D4"/>
    <w:rsid w:val="00F41552"/>
    <w:rsid w:val="00F415BD"/>
    <w:rsid w:val="00F415C9"/>
    <w:rsid w:val="00F4163F"/>
    <w:rsid w:val="00F416B4"/>
    <w:rsid w:val="00F418FB"/>
    <w:rsid w:val="00F41948"/>
    <w:rsid w:val="00F41F1B"/>
    <w:rsid w:val="00F42071"/>
    <w:rsid w:val="00F423FE"/>
    <w:rsid w:val="00F42675"/>
    <w:rsid w:val="00F42842"/>
    <w:rsid w:val="00F4289B"/>
    <w:rsid w:val="00F428DB"/>
    <w:rsid w:val="00F42A8E"/>
    <w:rsid w:val="00F42CF3"/>
    <w:rsid w:val="00F42D29"/>
    <w:rsid w:val="00F42E0C"/>
    <w:rsid w:val="00F4307D"/>
    <w:rsid w:val="00F43522"/>
    <w:rsid w:val="00F4373C"/>
    <w:rsid w:val="00F43F85"/>
    <w:rsid w:val="00F43FB1"/>
    <w:rsid w:val="00F440A6"/>
    <w:rsid w:val="00F441F4"/>
    <w:rsid w:val="00F449C2"/>
    <w:rsid w:val="00F44B1C"/>
    <w:rsid w:val="00F44EC8"/>
    <w:rsid w:val="00F4541B"/>
    <w:rsid w:val="00F45588"/>
    <w:rsid w:val="00F456D6"/>
    <w:rsid w:val="00F457A6"/>
    <w:rsid w:val="00F457BE"/>
    <w:rsid w:val="00F458AF"/>
    <w:rsid w:val="00F45BC0"/>
    <w:rsid w:val="00F45BFF"/>
    <w:rsid w:val="00F45CDF"/>
    <w:rsid w:val="00F45D4B"/>
    <w:rsid w:val="00F45D63"/>
    <w:rsid w:val="00F45EA3"/>
    <w:rsid w:val="00F45EC9"/>
    <w:rsid w:val="00F4623E"/>
    <w:rsid w:val="00F46930"/>
    <w:rsid w:val="00F469C6"/>
    <w:rsid w:val="00F46BB7"/>
    <w:rsid w:val="00F46C88"/>
    <w:rsid w:val="00F46CF1"/>
    <w:rsid w:val="00F46D0A"/>
    <w:rsid w:val="00F46D12"/>
    <w:rsid w:val="00F46D71"/>
    <w:rsid w:val="00F46FC1"/>
    <w:rsid w:val="00F47089"/>
    <w:rsid w:val="00F4717D"/>
    <w:rsid w:val="00F47486"/>
    <w:rsid w:val="00F474D0"/>
    <w:rsid w:val="00F4766B"/>
    <w:rsid w:val="00F4766C"/>
    <w:rsid w:val="00F47677"/>
    <w:rsid w:val="00F47911"/>
    <w:rsid w:val="00F47DC7"/>
    <w:rsid w:val="00F5060E"/>
    <w:rsid w:val="00F506ED"/>
    <w:rsid w:val="00F507D1"/>
    <w:rsid w:val="00F50847"/>
    <w:rsid w:val="00F50C84"/>
    <w:rsid w:val="00F50F08"/>
    <w:rsid w:val="00F5115D"/>
    <w:rsid w:val="00F5133E"/>
    <w:rsid w:val="00F513D5"/>
    <w:rsid w:val="00F51813"/>
    <w:rsid w:val="00F518CB"/>
    <w:rsid w:val="00F519CE"/>
    <w:rsid w:val="00F51A6C"/>
    <w:rsid w:val="00F51A76"/>
    <w:rsid w:val="00F51ADA"/>
    <w:rsid w:val="00F51B61"/>
    <w:rsid w:val="00F51D26"/>
    <w:rsid w:val="00F51DA6"/>
    <w:rsid w:val="00F52042"/>
    <w:rsid w:val="00F5208F"/>
    <w:rsid w:val="00F5225B"/>
    <w:rsid w:val="00F52412"/>
    <w:rsid w:val="00F5251E"/>
    <w:rsid w:val="00F525C9"/>
    <w:rsid w:val="00F527DF"/>
    <w:rsid w:val="00F52823"/>
    <w:rsid w:val="00F52C56"/>
    <w:rsid w:val="00F52C84"/>
    <w:rsid w:val="00F52E58"/>
    <w:rsid w:val="00F531AF"/>
    <w:rsid w:val="00F5343F"/>
    <w:rsid w:val="00F538D8"/>
    <w:rsid w:val="00F53AA9"/>
    <w:rsid w:val="00F53B22"/>
    <w:rsid w:val="00F53CDF"/>
    <w:rsid w:val="00F53D19"/>
    <w:rsid w:val="00F53D88"/>
    <w:rsid w:val="00F53E56"/>
    <w:rsid w:val="00F53EF9"/>
    <w:rsid w:val="00F54175"/>
    <w:rsid w:val="00F542E2"/>
    <w:rsid w:val="00F544A2"/>
    <w:rsid w:val="00F54620"/>
    <w:rsid w:val="00F54AA5"/>
    <w:rsid w:val="00F54B0E"/>
    <w:rsid w:val="00F54BB9"/>
    <w:rsid w:val="00F54D3A"/>
    <w:rsid w:val="00F55AFB"/>
    <w:rsid w:val="00F55B56"/>
    <w:rsid w:val="00F55C2A"/>
    <w:rsid w:val="00F55C4E"/>
    <w:rsid w:val="00F55DBE"/>
    <w:rsid w:val="00F55DCB"/>
    <w:rsid w:val="00F56537"/>
    <w:rsid w:val="00F565B9"/>
    <w:rsid w:val="00F566A5"/>
    <w:rsid w:val="00F566B1"/>
    <w:rsid w:val="00F56865"/>
    <w:rsid w:val="00F56899"/>
    <w:rsid w:val="00F56911"/>
    <w:rsid w:val="00F56B64"/>
    <w:rsid w:val="00F56D02"/>
    <w:rsid w:val="00F56F5B"/>
    <w:rsid w:val="00F57217"/>
    <w:rsid w:val="00F5780E"/>
    <w:rsid w:val="00F57B78"/>
    <w:rsid w:val="00F57D52"/>
    <w:rsid w:val="00F60160"/>
    <w:rsid w:val="00F60197"/>
    <w:rsid w:val="00F60203"/>
    <w:rsid w:val="00F602D3"/>
    <w:rsid w:val="00F603A8"/>
    <w:rsid w:val="00F605B2"/>
    <w:rsid w:val="00F607C5"/>
    <w:rsid w:val="00F60A72"/>
    <w:rsid w:val="00F60BA3"/>
    <w:rsid w:val="00F60DEA"/>
    <w:rsid w:val="00F60F86"/>
    <w:rsid w:val="00F611F1"/>
    <w:rsid w:val="00F6120E"/>
    <w:rsid w:val="00F6150D"/>
    <w:rsid w:val="00F61650"/>
    <w:rsid w:val="00F6183D"/>
    <w:rsid w:val="00F61AC8"/>
    <w:rsid w:val="00F61ACA"/>
    <w:rsid w:val="00F6224B"/>
    <w:rsid w:val="00F6248E"/>
    <w:rsid w:val="00F6270E"/>
    <w:rsid w:val="00F627EE"/>
    <w:rsid w:val="00F62B58"/>
    <w:rsid w:val="00F62D25"/>
    <w:rsid w:val="00F62E42"/>
    <w:rsid w:val="00F62F80"/>
    <w:rsid w:val="00F6302A"/>
    <w:rsid w:val="00F6314B"/>
    <w:rsid w:val="00F632D0"/>
    <w:rsid w:val="00F633F8"/>
    <w:rsid w:val="00F63682"/>
    <w:rsid w:val="00F638E3"/>
    <w:rsid w:val="00F63950"/>
    <w:rsid w:val="00F63A1B"/>
    <w:rsid w:val="00F63ACA"/>
    <w:rsid w:val="00F63C53"/>
    <w:rsid w:val="00F63F02"/>
    <w:rsid w:val="00F64202"/>
    <w:rsid w:val="00F643B6"/>
    <w:rsid w:val="00F647C1"/>
    <w:rsid w:val="00F649C5"/>
    <w:rsid w:val="00F64C2B"/>
    <w:rsid w:val="00F64C47"/>
    <w:rsid w:val="00F64DA2"/>
    <w:rsid w:val="00F64EA6"/>
    <w:rsid w:val="00F64ECF"/>
    <w:rsid w:val="00F65060"/>
    <w:rsid w:val="00F651BE"/>
    <w:rsid w:val="00F654FD"/>
    <w:rsid w:val="00F65507"/>
    <w:rsid w:val="00F6559D"/>
    <w:rsid w:val="00F65766"/>
    <w:rsid w:val="00F65F12"/>
    <w:rsid w:val="00F660FE"/>
    <w:rsid w:val="00F66272"/>
    <w:rsid w:val="00F663C1"/>
    <w:rsid w:val="00F6675A"/>
    <w:rsid w:val="00F668F1"/>
    <w:rsid w:val="00F66A8A"/>
    <w:rsid w:val="00F66FA3"/>
    <w:rsid w:val="00F6721B"/>
    <w:rsid w:val="00F6724E"/>
    <w:rsid w:val="00F6726E"/>
    <w:rsid w:val="00F678D1"/>
    <w:rsid w:val="00F67CF9"/>
    <w:rsid w:val="00F67D47"/>
    <w:rsid w:val="00F67E17"/>
    <w:rsid w:val="00F67F53"/>
    <w:rsid w:val="00F70152"/>
    <w:rsid w:val="00F703BE"/>
    <w:rsid w:val="00F70495"/>
    <w:rsid w:val="00F70763"/>
    <w:rsid w:val="00F70BC9"/>
    <w:rsid w:val="00F70D28"/>
    <w:rsid w:val="00F70F34"/>
    <w:rsid w:val="00F7104E"/>
    <w:rsid w:val="00F714EB"/>
    <w:rsid w:val="00F7167B"/>
    <w:rsid w:val="00F718ED"/>
    <w:rsid w:val="00F71E25"/>
    <w:rsid w:val="00F71F69"/>
    <w:rsid w:val="00F72257"/>
    <w:rsid w:val="00F724FA"/>
    <w:rsid w:val="00F72566"/>
    <w:rsid w:val="00F725FC"/>
    <w:rsid w:val="00F728B0"/>
    <w:rsid w:val="00F72B46"/>
    <w:rsid w:val="00F72B72"/>
    <w:rsid w:val="00F72CAF"/>
    <w:rsid w:val="00F72CE0"/>
    <w:rsid w:val="00F72E0A"/>
    <w:rsid w:val="00F73356"/>
    <w:rsid w:val="00F736FA"/>
    <w:rsid w:val="00F73F89"/>
    <w:rsid w:val="00F742A6"/>
    <w:rsid w:val="00F74581"/>
    <w:rsid w:val="00F7461A"/>
    <w:rsid w:val="00F7483A"/>
    <w:rsid w:val="00F748B0"/>
    <w:rsid w:val="00F74ADD"/>
    <w:rsid w:val="00F74BB9"/>
    <w:rsid w:val="00F74C82"/>
    <w:rsid w:val="00F74D69"/>
    <w:rsid w:val="00F75582"/>
    <w:rsid w:val="00F756FD"/>
    <w:rsid w:val="00F75A9D"/>
    <w:rsid w:val="00F75ACF"/>
    <w:rsid w:val="00F75B8C"/>
    <w:rsid w:val="00F75CDB"/>
    <w:rsid w:val="00F75E6A"/>
    <w:rsid w:val="00F7602B"/>
    <w:rsid w:val="00F76833"/>
    <w:rsid w:val="00F76E27"/>
    <w:rsid w:val="00F76E4C"/>
    <w:rsid w:val="00F76EFA"/>
    <w:rsid w:val="00F772E0"/>
    <w:rsid w:val="00F7743C"/>
    <w:rsid w:val="00F77757"/>
    <w:rsid w:val="00F77DA4"/>
    <w:rsid w:val="00F8012D"/>
    <w:rsid w:val="00F801E7"/>
    <w:rsid w:val="00F804BE"/>
    <w:rsid w:val="00F80606"/>
    <w:rsid w:val="00F80DE2"/>
    <w:rsid w:val="00F80EE2"/>
    <w:rsid w:val="00F80F6B"/>
    <w:rsid w:val="00F80FD9"/>
    <w:rsid w:val="00F81275"/>
    <w:rsid w:val="00F812AD"/>
    <w:rsid w:val="00F814ED"/>
    <w:rsid w:val="00F815F6"/>
    <w:rsid w:val="00F817CE"/>
    <w:rsid w:val="00F818C7"/>
    <w:rsid w:val="00F81B43"/>
    <w:rsid w:val="00F81BEA"/>
    <w:rsid w:val="00F81E70"/>
    <w:rsid w:val="00F81EF6"/>
    <w:rsid w:val="00F81F55"/>
    <w:rsid w:val="00F82053"/>
    <w:rsid w:val="00F82424"/>
    <w:rsid w:val="00F8245E"/>
    <w:rsid w:val="00F82599"/>
    <w:rsid w:val="00F826E1"/>
    <w:rsid w:val="00F826F4"/>
    <w:rsid w:val="00F827D0"/>
    <w:rsid w:val="00F82820"/>
    <w:rsid w:val="00F829B6"/>
    <w:rsid w:val="00F82B04"/>
    <w:rsid w:val="00F82E96"/>
    <w:rsid w:val="00F82EA9"/>
    <w:rsid w:val="00F83345"/>
    <w:rsid w:val="00F8345B"/>
    <w:rsid w:val="00F83941"/>
    <w:rsid w:val="00F83B0B"/>
    <w:rsid w:val="00F83B84"/>
    <w:rsid w:val="00F84203"/>
    <w:rsid w:val="00F8425D"/>
    <w:rsid w:val="00F8456C"/>
    <w:rsid w:val="00F84610"/>
    <w:rsid w:val="00F8474D"/>
    <w:rsid w:val="00F847EE"/>
    <w:rsid w:val="00F84C32"/>
    <w:rsid w:val="00F84C5D"/>
    <w:rsid w:val="00F84D85"/>
    <w:rsid w:val="00F84E39"/>
    <w:rsid w:val="00F84F5A"/>
    <w:rsid w:val="00F85389"/>
    <w:rsid w:val="00F85469"/>
    <w:rsid w:val="00F855C0"/>
    <w:rsid w:val="00F857E5"/>
    <w:rsid w:val="00F859D8"/>
    <w:rsid w:val="00F85EC0"/>
    <w:rsid w:val="00F85EE7"/>
    <w:rsid w:val="00F85F5B"/>
    <w:rsid w:val="00F85FCD"/>
    <w:rsid w:val="00F8605D"/>
    <w:rsid w:val="00F861B7"/>
    <w:rsid w:val="00F86220"/>
    <w:rsid w:val="00F863D8"/>
    <w:rsid w:val="00F86572"/>
    <w:rsid w:val="00F8685D"/>
    <w:rsid w:val="00F868F5"/>
    <w:rsid w:val="00F86B1D"/>
    <w:rsid w:val="00F87141"/>
    <w:rsid w:val="00F87303"/>
    <w:rsid w:val="00F877D2"/>
    <w:rsid w:val="00F87C2F"/>
    <w:rsid w:val="00F87F2B"/>
    <w:rsid w:val="00F87F5B"/>
    <w:rsid w:val="00F87F5F"/>
    <w:rsid w:val="00F87F70"/>
    <w:rsid w:val="00F9056A"/>
    <w:rsid w:val="00F9061F"/>
    <w:rsid w:val="00F9096C"/>
    <w:rsid w:val="00F90AF7"/>
    <w:rsid w:val="00F90B6E"/>
    <w:rsid w:val="00F90F8D"/>
    <w:rsid w:val="00F9135D"/>
    <w:rsid w:val="00F9166B"/>
    <w:rsid w:val="00F918AB"/>
    <w:rsid w:val="00F91949"/>
    <w:rsid w:val="00F91A4C"/>
    <w:rsid w:val="00F91B3F"/>
    <w:rsid w:val="00F91BF8"/>
    <w:rsid w:val="00F91C51"/>
    <w:rsid w:val="00F91DFC"/>
    <w:rsid w:val="00F91E6A"/>
    <w:rsid w:val="00F923CF"/>
    <w:rsid w:val="00F92422"/>
    <w:rsid w:val="00F925D5"/>
    <w:rsid w:val="00F92782"/>
    <w:rsid w:val="00F929A2"/>
    <w:rsid w:val="00F93076"/>
    <w:rsid w:val="00F933AB"/>
    <w:rsid w:val="00F93439"/>
    <w:rsid w:val="00F934C6"/>
    <w:rsid w:val="00F9359B"/>
    <w:rsid w:val="00F9361F"/>
    <w:rsid w:val="00F936A2"/>
    <w:rsid w:val="00F93AA9"/>
    <w:rsid w:val="00F93B3F"/>
    <w:rsid w:val="00F93F26"/>
    <w:rsid w:val="00F940C2"/>
    <w:rsid w:val="00F940EB"/>
    <w:rsid w:val="00F941A4"/>
    <w:rsid w:val="00F94256"/>
    <w:rsid w:val="00F943C2"/>
    <w:rsid w:val="00F9449B"/>
    <w:rsid w:val="00F946B4"/>
    <w:rsid w:val="00F94829"/>
    <w:rsid w:val="00F94832"/>
    <w:rsid w:val="00F9489F"/>
    <w:rsid w:val="00F949CB"/>
    <w:rsid w:val="00F952BD"/>
    <w:rsid w:val="00F953AC"/>
    <w:rsid w:val="00F95473"/>
    <w:rsid w:val="00F9551D"/>
    <w:rsid w:val="00F95599"/>
    <w:rsid w:val="00F95751"/>
    <w:rsid w:val="00F9598B"/>
    <w:rsid w:val="00F959B3"/>
    <w:rsid w:val="00F95A59"/>
    <w:rsid w:val="00F95C29"/>
    <w:rsid w:val="00F95C67"/>
    <w:rsid w:val="00F95DF3"/>
    <w:rsid w:val="00F960B4"/>
    <w:rsid w:val="00F96160"/>
    <w:rsid w:val="00F965E5"/>
    <w:rsid w:val="00F96985"/>
    <w:rsid w:val="00F969B2"/>
    <w:rsid w:val="00F96CB0"/>
    <w:rsid w:val="00F96DB2"/>
    <w:rsid w:val="00F971B8"/>
    <w:rsid w:val="00F97323"/>
    <w:rsid w:val="00F97838"/>
    <w:rsid w:val="00F9785D"/>
    <w:rsid w:val="00F978EA"/>
    <w:rsid w:val="00F9793D"/>
    <w:rsid w:val="00F97A46"/>
    <w:rsid w:val="00F97D24"/>
    <w:rsid w:val="00F97DF9"/>
    <w:rsid w:val="00FA0122"/>
    <w:rsid w:val="00FA0264"/>
    <w:rsid w:val="00FA0722"/>
    <w:rsid w:val="00FA0A61"/>
    <w:rsid w:val="00FA0BED"/>
    <w:rsid w:val="00FA0D90"/>
    <w:rsid w:val="00FA0F38"/>
    <w:rsid w:val="00FA116F"/>
    <w:rsid w:val="00FA11DF"/>
    <w:rsid w:val="00FA171A"/>
    <w:rsid w:val="00FA177E"/>
    <w:rsid w:val="00FA196D"/>
    <w:rsid w:val="00FA19C8"/>
    <w:rsid w:val="00FA1B29"/>
    <w:rsid w:val="00FA1B41"/>
    <w:rsid w:val="00FA1C86"/>
    <w:rsid w:val="00FA1EED"/>
    <w:rsid w:val="00FA1F14"/>
    <w:rsid w:val="00FA1F3E"/>
    <w:rsid w:val="00FA243D"/>
    <w:rsid w:val="00FA26E4"/>
    <w:rsid w:val="00FA27F3"/>
    <w:rsid w:val="00FA291B"/>
    <w:rsid w:val="00FA29D6"/>
    <w:rsid w:val="00FA2BB3"/>
    <w:rsid w:val="00FA2D0E"/>
    <w:rsid w:val="00FA2F67"/>
    <w:rsid w:val="00FA3282"/>
    <w:rsid w:val="00FA3378"/>
    <w:rsid w:val="00FA3400"/>
    <w:rsid w:val="00FA389A"/>
    <w:rsid w:val="00FA3AED"/>
    <w:rsid w:val="00FA3B53"/>
    <w:rsid w:val="00FA3BD4"/>
    <w:rsid w:val="00FA40B9"/>
    <w:rsid w:val="00FA41B1"/>
    <w:rsid w:val="00FA427E"/>
    <w:rsid w:val="00FA4529"/>
    <w:rsid w:val="00FA4717"/>
    <w:rsid w:val="00FA473D"/>
    <w:rsid w:val="00FA48B4"/>
    <w:rsid w:val="00FA4EAF"/>
    <w:rsid w:val="00FA4FF2"/>
    <w:rsid w:val="00FA51E7"/>
    <w:rsid w:val="00FA5286"/>
    <w:rsid w:val="00FA52EF"/>
    <w:rsid w:val="00FA566F"/>
    <w:rsid w:val="00FA5676"/>
    <w:rsid w:val="00FA5890"/>
    <w:rsid w:val="00FA6000"/>
    <w:rsid w:val="00FA6AB9"/>
    <w:rsid w:val="00FA6C23"/>
    <w:rsid w:val="00FA6CB4"/>
    <w:rsid w:val="00FA71BE"/>
    <w:rsid w:val="00FA7C5A"/>
    <w:rsid w:val="00FB002D"/>
    <w:rsid w:val="00FB00BD"/>
    <w:rsid w:val="00FB037B"/>
    <w:rsid w:val="00FB0449"/>
    <w:rsid w:val="00FB05DA"/>
    <w:rsid w:val="00FB0646"/>
    <w:rsid w:val="00FB0BD6"/>
    <w:rsid w:val="00FB0DC3"/>
    <w:rsid w:val="00FB0EA9"/>
    <w:rsid w:val="00FB107B"/>
    <w:rsid w:val="00FB108B"/>
    <w:rsid w:val="00FB10E4"/>
    <w:rsid w:val="00FB169A"/>
    <w:rsid w:val="00FB1C6A"/>
    <w:rsid w:val="00FB1CA6"/>
    <w:rsid w:val="00FB2310"/>
    <w:rsid w:val="00FB233A"/>
    <w:rsid w:val="00FB26A8"/>
    <w:rsid w:val="00FB29C5"/>
    <w:rsid w:val="00FB30B1"/>
    <w:rsid w:val="00FB3307"/>
    <w:rsid w:val="00FB35D5"/>
    <w:rsid w:val="00FB35ED"/>
    <w:rsid w:val="00FB3763"/>
    <w:rsid w:val="00FB3E35"/>
    <w:rsid w:val="00FB422C"/>
    <w:rsid w:val="00FB4442"/>
    <w:rsid w:val="00FB4614"/>
    <w:rsid w:val="00FB474F"/>
    <w:rsid w:val="00FB4909"/>
    <w:rsid w:val="00FB4B1A"/>
    <w:rsid w:val="00FB4C80"/>
    <w:rsid w:val="00FB4FA1"/>
    <w:rsid w:val="00FB50E3"/>
    <w:rsid w:val="00FB57DF"/>
    <w:rsid w:val="00FB5881"/>
    <w:rsid w:val="00FB58B3"/>
    <w:rsid w:val="00FB5A33"/>
    <w:rsid w:val="00FB5AF3"/>
    <w:rsid w:val="00FB5DD5"/>
    <w:rsid w:val="00FB6051"/>
    <w:rsid w:val="00FB6348"/>
    <w:rsid w:val="00FB6459"/>
    <w:rsid w:val="00FB673A"/>
    <w:rsid w:val="00FB6965"/>
    <w:rsid w:val="00FB6A6A"/>
    <w:rsid w:val="00FB6D2C"/>
    <w:rsid w:val="00FB6E4A"/>
    <w:rsid w:val="00FB763B"/>
    <w:rsid w:val="00FB76FA"/>
    <w:rsid w:val="00FB779B"/>
    <w:rsid w:val="00FB7923"/>
    <w:rsid w:val="00FB7F72"/>
    <w:rsid w:val="00FC0327"/>
    <w:rsid w:val="00FC055A"/>
    <w:rsid w:val="00FC05C9"/>
    <w:rsid w:val="00FC0CFD"/>
    <w:rsid w:val="00FC0DA8"/>
    <w:rsid w:val="00FC0EE8"/>
    <w:rsid w:val="00FC1083"/>
    <w:rsid w:val="00FC1223"/>
    <w:rsid w:val="00FC13FA"/>
    <w:rsid w:val="00FC1452"/>
    <w:rsid w:val="00FC1635"/>
    <w:rsid w:val="00FC1977"/>
    <w:rsid w:val="00FC1D25"/>
    <w:rsid w:val="00FC1E5B"/>
    <w:rsid w:val="00FC1EAE"/>
    <w:rsid w:val="00FC217B"/>
    <w:rsid w:val="00FC23C6"/>
    <w:rsid w:val="00FC2424"/>
    <w:rsid w:val="00FC2538"/>
    <w:rsid w:val="00FC3177"/>
    <w:rsid w:val="00FC31DE"/>
    <w:rsid w:val="00FC3264"/>
    <w:rsid w:val="00FC34A7"/>
    <w:rsid w:val="00FC39FC"/>
    <w:rsid w:val="00FC3DB3"/>
    <w:rsid w:val="00FC3DC6"/>
    <w:rsid w:val="00FC4007"/>
    <w:rsid w:val="00FC4012"/>
    <w:rsid w:val="00FC401E"/>
    <w:rsid w:val="00FC4177"/>
    <w:rsid w:val="00FC418D"/>
    <w:rsid w:val="00FC4202"/>
    <w:rsid w:val="00FC42D0"/>
    <w:rsid w:val="00FC448F"/>
    <w:rsid w:val="00FC44FC"/>
    <w:rsid w:val="00FC4577"/>
    <w:rsid w:val="00FC477D"/>
    <w:rsid w:val="00FC4C29"/>
    <w:rsid w:val="00FC4F19"/>
    <w:rsid w:val="00FC5211"/>
    <w:rsid w:val="00FC55DA"/>
    <w:rsid w:val="00FC5745"/>
    <w:rsid w:val="00FC587A"/>
    <w:rsid w:val="00FC597D"/>
    <w:rsid w:val="00FC5D9D"/>
    <w:rsid w:val="00FC5F36"/>
    <w:rsid w:val="00FC6381"/>
    <w:rsid w:val="00FC67C4"/>
    <w:rsid w:val="00FC6847"/>
    <w:rsid w:val="00FC6C0B"/>
    <w:rsid w:val="00FC6C30"/>
    <w:rsid w:val="00FC6F23"/>
    <w:rsid w:val="00FC701B"/>
    <w:rsid w:val="00FC71F2"/>
    <w:rsid w:val="00FC7429"/>
    <w:rsid w:val="00FC7577"/>
    <w:rsid w:val="00FC7881"/>
    <w:rsid w:val="00FC78DE"/>
    <w:rsid w:val="00FC7C0F"/>
    <w:rsid w:val="00FC7EC1"/>
    <w:rsid w:val="00FC7ED5"/>
    <w:rsid w:val="00FD0164"/>
    <w:rsid w:val="00FD0191"/>
    <w:rsid w:val="00FD038D"/>
    <w:rsid w:val="00FD07F6"/>
    <w:rsid w:val="00FD0933"/>
    <w:rsid w:val="00FD0977"/>
    <w:rsid w:val="00FD0B2E"/>
    <w:rsid w:val="00FD0C98"/>
    <w:rsid w:val="00FD0FD1"/>
    <w:rsid w:val="00FD100E"/>
    <w:rsid w:val="00FD1086"/>
    <w:rsid w:val="00FD108D"/>
    <w:rsid w:val="00FD10F8"/>
    <w:rsid w:val="00FD1527"/>
    <w:rsid w:val="00FD15B4"/>
    <w:rsid w:val="00FD16B3"/>
    <w:rsid w:val="00FD1861"/>
    <w:rsid w:val="00FD188C"/>
    <w:rsid w:val="00FD18E1"/>
    <w:rsid w:val="00FD197E"/>
    <w:rsid w:val="00FD1B2F"/>
    <w:rsid w:val="00FD1EC8"/>
    <w:rsid w:val="00FD20FA"/>
    <w:rsid w:val="00FD230A"/>
    <w:rsid w:val="00FD236B"/>
    <w:rsid w:val="00FD24D1"/>
    <w:rsid w:val="00FD250E"/>
    <w:rsid w:val="00FD25B9"/>
    <w:rsid w:val="00FD26CB"/>
    <w:rsid w:val="00FD2773"/>
    <w:rsid w:val="00FD2E29"/>
    <w:rsid w:val="00FD3262"/>
    <w:rsid w:val="00FD329D"/>
    <w:rsid w:val="00FD33D2"/>
    <w:rsid w:val="00FD3401"/>
    <w:rsid w:val="00FD3477"/>
    <w:rsid w:val="00FD3732"/>
    <w:rsid w:val="00FD3E01"/>
    <w:rsid w:val="00FD408A"/>
    <w:rsid w:val="00FD40A3"/>
    <w:rsid w:val="00FD4127"/>
    <w:rsid w:val="00FD4440"/>
    <w:rsid w:val="00FD47ED"/>
    <w:rsid w:val="00FD485C"/>
    <w:rsid w:val="00FD4A69"/>
    <w:rsid w:val="00FD4DF0"/>
    <w:rsid w:val="00FD52FF"/>
    <w:rsid w:val="00FD55D3"/>
    <w:rsid w:val="00FD5677"/>
    <w:rsid w:val="00FD5E7B"/>
    <w:rsid w:val="00FD600B"/>
    <w:rsid w:val="00FD6316"/>
    <w:rsid w:val="00FD63F8"/>
    <w:rsid w:val="00FD6624"/>
    <w:rsid w:val="00FD6BC0"/>
    <w:rsid w:val="00FD6FE3"/>
    <w:rsid w:val="00FD735D"/>
    <w:rsid w:val="00FD74DB"/>
    <w:rsid w:val="00FD757A"/>
    <w:rsid w:val="00FD7638"/>
    <w:rsid w:val="00FD7660"/>
    <w:rsid w:val="00FD766A"/>
    <w:rsid w:val="00FD7DAC"/>
    <w:rsid w:val="00FD7DDB"/>
    <w:rsid w:val="00FD7EF8"/>
    <w:rsid w:val="00FE0194"/>
    <w:rsid w:val="00FE0219"/>
    <w:rsid w:val="00FE0655"/>
    <w:rsid w:val="00FE07EF"/>
    <w:rsid w:val="00FE0BCB"/>
    <w:rsid w:val="00FE102F"/>
    <w:rsid w:val="00FE1126"/>
    <w:rsid w:val="00FE1441"/>
    <w:rsid w:val="00FE15B6"/>
    <w:rsid w:val="00FE1CE6"/>
    <w:rsid w:val="00FE1DC5"/>
    <w:rsid w:val="00FE1F6D"/>
    <w:rsid w:val="00FE2061"/>
    <w:rsid w:val="00FE223F"/>
    <w:rsid w:val="00FE2365"/>
    <w:rsid w:val="00FE25FC"/>
    <w:rsid w:val="00FE2A66"/>
    <w:rsid w:val="00FE2B6B"/>
    <w:rsid w:val="00FE2BBC"/>
    <w:rsid w:val="00FE2D82"/>
    <w:rsid w:val="00FE2ED5"/>
    <w:rsid w:val="00FE3240"/>
    <w:rsid w:val="00FE366B"/>
    <w:rsid w:val="00FE37D7"/>
    <w:rsid w:val="00FE3830"/>
    <w:rsid w:val="00FE3936"/>
    <w:rsid w:val="00FE3B78"/>
    <w:rsid w:val="00FE3D6F"/>
    <w:rsid w:val="00FE4374"/>
    <w:rsid w:val="00FE4BF7"/>
    <w:rsid w:val="00FE4C7B"/>
    <w:rsid w:val="00FE4DEF"/>
    <w:rsid w:val="00FE4E54"/>
    <w:rsid w:val="00FE4F3E"/>
    <w:rsid w:val="00FE4F85"/>
    <w:rsid w:val="00FE513E"/>
    <w:rsid w:val="00FE5337"/>
    <w:rsid w:val="00FE5537"/>
    <w:rsid w:val="00FE56F2"/>
    <w:rsid w:val="00FE5A53"/>
    <w:rsid w:val="00FE5B20"/>
    <w:rsid w:val="00FE5B4C"/>
    <w:rsid w:val="00FE60D6"/>
    <w:rsid w:val="00FE64A8"/>
    <w:rsid w:val="00FE6567"/>
    <w:rsid w:val="00FE65C4"/>
    <w:rsid w:val="00FE6694"/>
    <w:rsid w:val="00FE6ECA"/>
    <w:rsid w:val="00FE7109"/>
    <w:rsid w:val="00FE7297"/>
    <w:rsid w:val="00FE7336"/>
    <w:rsid w:val="00FE752D"/>
    <w:rsid w:val="00FE787C"/>
    <w:rsid w:val="00FE7F4F"/>
    <w:rsid w:val="00FF023C"/>
    <w:rsid w:val="00FF03F8"/>
    <w:rsid w:val="00FF0538"/>
    <w:rsid w:val="00FF05D9"/>
    <w:rsid w:val="00FF0848"/>
    <w:rsid w:val="00FF0887"/>
    <w:rsid w:val="00FF12B7"/>
    <w:rsid w:val="00FF16E9"/>
    <w:rsid w:val="00FF17A4"/>
    <w:rsid w:val="00FF17D8"/>
    <w:rsid w:val="00FF2133"/>
    <w:rsid w:val="00FF2384"/>
    <w:rsid w:val="00FF2749"/>
    <w:rsid w:val="00FF2CF2"/>
    <w:rsid w:val="00FF3335"/>
    <w:rsid w:val="00FF334B"/>
    <w:rsid w:val="00FF34A3"/>
    <w:rsid w:val="00FF357A"/>
    <w:rsid w:val="00FF37A2"/>
    <w:rsid w:val="00FF3A9B"/>
    <w:rsid w:val="00FF3C16"/>
    <w:rsid w:val="00FF3C4B"/>
    <w:rsid w:val="00FF3F50"/>
    <w:rsid w:val="00FF407A"/>
    <w:rsid w:val="00FF45A5"/>
    <w:rsid w:val="00FF4848"/>
    <w:rsid w:val="00FF491D"/>
    <w:rsid w:val="00FF49BB"/>
    <w:rsid w:val="00FF49C1"/>
    <w:rsid w:val="00FF49DE"/>
    <w:rsid w:val="00FF4BBA"/>
    <w:rsid w:val="00FF4C55"/>
    <w:rsid w:val="00FF4D82"/>
    <w:rsid w:val="00FF4F93"/>
    <w:rsid w:val="00FF5300"/>
    <w:rsid w:val="00FF58B9"/>
    <w:rsid w:val="00FF58FF"/>
    <w:rsid w:val="00FF5908"/>
    <w:rsid w:val="00FF5C50"/>
    <w:rsid w:val="00FF5C91"/>
    <w:rsid w:val="00FF5EE5"/>
    <w:rsid w:val="00FF6162"/>
    <w:rsid w:val="00FF663F"/>
    <w:rsid w:val="00FF6762"/>
    <w:rsid w:val="00FF69B3"/>
    <w:rsid w:val="00FF6AC0"/>
    <w:rsid w:val="00FF6BB5"/>
    <w:rsid w:val="00FF6BD3"/>
    <w:rsid w:val="00FF6EBA"/>
    <w:rsid w:val="00FF73CF"/>
    <w:rsid w:val="00FF7B6C"/>
    <w:rsid w:val="00FF7CE2"/>
    <w:rsid w:val="00FF7F2D"/>
    <w:rsid w:val="035C26DC"/>
    <w:rsid w:val="03D95472"/>
    <w:rsid w:val="0531A932"/>
    <w:rsid w:val="05E5AEA0"/>
    <w:rsid w:val="06DF09BF"/>
    <w:rsid w:val="08585418"/>
    <w:rsid w:val="0884E939"/>
    <w:rsid w:val="092DC7B9"/>
    <w:rsid w:val="0A818440"/>
    <w:rsid w:val="0ABE1061"/>
    <w:rsid w:val="0B7EDD5E"/>
    <w:rsid w:val="0D14175F"/>
    <w:rsid w:val="0D69A202"/>
    <w:rsid w:val="0F521911"/>
    <w:rsid w:val="10B94447"/>
    <w:rsid w:val="1166DB08"/>
    <w:rsid w:val="118AF2E8"/>
    <w:rsid w:val="13360101"/>
    <w:rsid w:val="1A2E836B"/>
    <w:rsid w:val="1A713527"/>
    <w:rsid w:val="1AE3CCA9"/>
    <w:rsid w:val="1FE004DA"/>
    <w:rsid w:val="22D6D3B2"/>
    <w:rsid w:val="230C2ECA"/>
    <w:rsid w:val="24B52178"/>
    <w:rsid w:val="27255EAB"/>
    <w:rsid w:val="2744D360"/>
    <w:rsid w:val="27876F48"/>
    <w:rsid w:val="2C11CA82"/>
    <w:rsid w:val="2D92C644"/>
    <w:rsid w:val="2E89E5A4"/>
    <w:rsid w:val="31862044"/>
    <w:rsid w:val="335230D3"/>
    <w:rsid w:val="34E04F4D"/>
    <w:rsid w:val="3799C37D"/>
    <w:rsid w:val="37A861FE"/>
    <w:rsid w:val="3846071B"/>
    <w:rsid w:val="38796842"/>
    <w:rsid w:val="3AC8A872"/>
    <w:rsid w:val="3B20ACEE"/>
    <w:rsid w:val="3B2AF0F7"/>
    <w:rsid w:val="3B992AF5"/>
    <w:rsid w:val="3BCA4EEE"/>
    <w:rsid w:val="3BF2F734"/>
    <w:rsid w:val="3C99313E"/>
    <w:rsid w:val="3D86D71A"/>
    <w:rsid w:val="3ECBC380"/>
    <w:rsid w:val="43DA13C7"/>
    <w:rsid w:val="43F26BA7"/>
    <w:rsid w:val="458D26E2"/>
    <w:rsid w:val="46E619D3"/>
    <w:rsid w:val="4846D859"/>
    <w:rsid w:val="4AFDA313"/>
    <w:rsid w:val="4C28F084"/>
    <w:rsid w:val="4C77454F"/>
    <w:rsid w:val="4CBD80B3"/>
    <w:rsid w:val="4E02BD3D"/>
    <w:rsid w:val="4E3228EC"/>
    <w:rsid w:val="4FC0DE92"/>
    <w:rsid w:val="52008E9C"/>
    <w:rsid w:val="52924525"/>
    <w:rsid w:val="5299E459"/>
    <w:rsid w:val="529D3A0C"/>
    <w:rsid w:val="52BD43E5"/>
    <w:rsid w:val="548D0EC1"/>
    <w:rsid w:val="54EFDE38"/>
    <w:rsid w:val="55F07988"/>
    <w:rsid w:val="562A63EC"/>
    <w:rsid w:val="56A96AFC"/>
    <w:rsid w:val="5963FA7F"/>
    <w:rsid w:val="599ABA63"/>
    <w:rsid w:val="5C5F6156"/>
    <w:rsid w:val="5C8A7C1E"/>
    <w:rsid w:val="5D62D24E"/>
    <w:rsid w:val="5EDE9143"/>
    <w:rsid w:val="5F4120D2"/>
    <w:rsid w:val="5FDAC047"/>
    <w:rsid w:val="618601F3"/>
    <w:rsid w:val="6274EAFF"/>
    <w:rsid w:val="64BDE5FA"/>
    <w:rsid w:val="65BE4AB9"/>
    <w:rsid w:val="66B578D2"/>
    <w:rsid w:val="6728ADA6"/>
    <w:rsid w:val="69135590"/>
    <w:rsid w:val="6AA6909A"/>
    <w:rsid w:val="6BD53650"/>
    <w:rsid w:val="6E0BBD19"/>
    <w:rsid w:val="717F6579"/>
    <w:rsid w:val="730B38DF"/>
    <w:rsid w:val="77D5B007"/>
    <w:rsid w:val="797C4A61"/>
    <w:rsid w:val="7B792A66"/>
    <w:rsid w:val="7BD625D8"/>
    <w:rsid w:val="7D84A70E"/>
    <w:rsid w:val="7D8A9F3F"/>
    <w:rsid w:val="7DFF043B"/>
    <w:rsid w:val="7EB97399"/>
    <w:rsid w:val="7F4B46D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15:docId w15:val="{9075DA04-701E-5541-AE89-2679ACFF2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pPr>
        <w:spacing w:before="120" w:after="120"/>
        <w:jc w:val="both"/>
      </w:pPr>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8"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35D20"/>
    <w:rPr>
      <w:rFonts w:ascii="Calibri" w:eastAsia="Times New Roman" w:hAnsi="Calibri" w:cs="Calibri"/>
      <w:lang w:val="en-US"/>
    </w:rPr>
  </w:style>
  <w:style w:type="paragraph" w:styleId="1">
    <w:name w:val="heading 1"/>
    <w:aliases w:val="NMP Heading 1,H1,h11,h12,h13,h14,h15,h16,app heading 1,l1,Memo Heading 1,Heading 1_a,heading 1,h17,h111,h121,h131,h141,h151,h161,h18,h112,h122,h132,h142,h152,h162,h19,h113,h123,h133,h143,h153,h163,Alt+1,Alt+11,Alt+12,Alt+13"/>
    <w:next w:val="a1"/>
    <w:link w:val="10"/>
    <w:uiPriority w:val="9"/>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
    <w:name w:val="heading 2"/>
    <w:aliases w:val="H2,h2,Head2A,2,UNDERRUBRIK 1-2,DO NOT USE_h2,h21,H2 Char,h2 Char,Header 2,Header2,22,heading2,2nd level,H21,H22,H23,H24,H25,R2,E2,†berschrift 2,õberschrift 2"/>
    <w:basedOn w:val="1"/>
    <w:next w:val="a1"/>
    <w:link w:val="22"/>
    <w:qFormat/>
    <w:rsid w:val="008D00A5"/>
    <w:pPr>
      <w:numPr>
        <w:ilvl w:val="1"/>
      </w:numPr>
      <w:pBdr>
        <w:top w:val="none" w:sz="0" w:space="0" w:color="auto"/>
      </w:pBdr>
      <w:spacing w:before="180"/>
      <w:outlineLvl w:val="1"/>
    </w:pPr>
    <w:rPr>
      <w:sz w:val="32"/>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1"/>
    <w:link w:val="32"/>
    <w:qFormat/>
    <w:rsid w:val="00AE665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30"/>
    <w:next w:val="a1"/>
    <w:link w:val="42"/>
    <w:uiPriority w:val="9"/>
    <w:qFormat/>
    <w:rsid w:val="008D00A5"/>
    <w:pPr>
      <w:numPr>
        <w:ilvl w:val="3"/>
      </w:numPr>
      <w:outlineLvl w:val="3"/>
    </w:pPr>
    <w:rPr>
      <w:sz w:val="24"/>
    </w:rPr>
  </w:style>
  <w:style w:type="paragraph" w:styleId="5">
    <w:name w:val="heading 5"/>
    <w:basedOn w:val="40"/>
    <w:next w:val="a1"/>
    <w:link w:val="51"/>
    <w:uiPriority w:val="9"/>
    <w:qFormat/>
    <w:rsid w:val="008D00A5"/>
    <w:pPr>
      <w:numPr>
        <w:ilvl w:val="4"/>
      </w:numPr>
      <w:outlineLvl w:val="4"/>
    </w:pPr>
    <w:rPr>
      <w:sz w:val="22"/>
    </w:rPr>
  </w:style>
  <w:style w:type="paragraph" w:styleId="6">
    <w:name w:val="heading 6"/>
    <w:basedOn w:val="H6"/>
    <w:next w:val="a1"/>
    <w:link w:val="60"/>
    <w:uiPriority w:val="9"/>
    <w:qFormat/>
    <w:rsid w:val="008D00A5"/>
    <w:pPr>
      <w:numPr>
        <w:ilvl w:val="5"/>
      </w:numPr>
      <w:outlineLvl w:val="5"/>
    </w:pPr>
  </w:style>
  <w:style w:type="paragraph" w:styleId="7">
    <w:name w:val="heading 7"/>
    <w:basedOn w:val="H6"/>
    <w:next w:val="a1"/>
    <w:link w:val="70"/>
    <w:uiPriority w:val="9"/>
    <w:qFormat/>
    <w:rsid w:val="008D00A5"/>
    <w:pPr>
      <w:numPr>
        <w:ilvl w:val="6"/>
      </w:numPr>
      <w:outlineLvl w:val="6"/>
    </w:pPr>
  </w:style>
  <w:style w:type="paragraph" w:styleId="8">
    <w:name w:val="heading 8"/>
    <w:basedOn w:val="1"/>
    <w:next w:val="a1"/>
    <w:link w:val="80"/>
    <w:uiPriority w:val="9"/>
    <w:qFormat/>
    <w:rsid w:val="008D00A5"/>
    <w:pPr>
      <w:numPr>
        <w:ilvl w:val="7"/>
      </w:numPr>
      <w:outlineLvl w:val="7"/>
    </w:pPr>
  </w:style>
  <w:style w:type="paragraph" w:styleId="9">
    <w:name w:val="heading 9"/>
    <w:basedOn w:val="8"/>
    <w:next w:val="a1"/>
    <w:link w:val="90"/>
    <w:uiPriority w:val="9"/>
    <w:qFormat/>
    <w:rsid w:val="008D00A5"/>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after="160" w:line="259" w:lineRule="auto"/>
      <w:jc w:val="center"/>
    </w:pPr>
    <w:rPr>
      <w:rFonts w:ascii="Arial" w:eastAsiaTheme="minorHAnsi" w:hAnsi="Arial" w:cstheme="minorBidi"/>
      <w:szCs w:val="22"/>
      <w:lang w:eastAsia="en-US"/>
    </w:rPr>
  </w:style>
  <w:style w:type="paragraph" w:styleId="a5">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1"/>
    <w:next w:val="a1"/>
    <w:link w:val="a6"/>
    <w:uiPriority w:val="8"/>
    <w:qFormat/>
    <w:rsid w:val="008D00A5"/>
    <w:pPr>
      <w:spacing w:line="259" w:lineRule="auto"/>
    </w:pPr>
    <w:rPr>
      <w:rFonts w:ascii="Arial" w:eastAsiaTheme="minorHAnsi" w:hAnsi="Arial" w:cstheme="minorBidi"/>
      <w:b/>
      <w:szCs w:val="22"/>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line="259" w:lineRule="auto"/>
    </w:pPr>
    <w:rPr>
      <w:rFonts w:ascii="Arial" w:eastAsiaTheme="minorHAnsi" w:hAnsi="Arial" w:cstheme="minorBidi"/>
      <w:szCs w:val="22"/>
      <w:lang w:eastAsia="en-US"/>
    </w:rPr>
  </w:style>
  <w:style w:type="paragraph" w:styleId="a7">
    <w:name w:val="Document Map"/>
    <w:basedOn w:val="a1"/>
    <w:link w:val="a8"/>
    <w:rsid w:val="008D00A5"/>
    <w:pPr>
      <w:shd w:val="clear" w:color="auto" w:fill="000080"/>
      <w:spacing w:after="160" w:line="259" w:lineRule="auto"/>
    </w:pPr>
    <w:rPr>
      <w:rFonts w:ascii="Tahoma" w:eastAsiaTheme="minorHAnsi" w:hAnsi="Tahoma" w:cs="Tahoma"/>
      <w:szCs w:val="22"/>
      <w:lang w:eastAsia="en-US"/>
    </w:rPr>
  </w:style>
  <w:style w:type="paragraph" w:styleId="21">
    <w:name w:val="List Number 2"/>
    <w:basedOn w:val="a"/>
    <w:rsid w:val="003A70A4"/>
    <w:pPr>
      <w:numPr>
        <w:numId w:val="10"/>
      </w:numPr>
    </w:pPr>
  </w:style>
  <w:style w:type="paragraph" w:styleId="a">
    <w:name w:val="List Number"/>
    <w:basedOn w:val="a9"/>
    <w:rsid w:val="003A70A4"/>
    <w:pPr>
      <w:numPr>
        <w:numId w:val="9"/>
      </w:numPr>
    </w:pPr>
    <w:rPr>
      <w:lang w:eastAsia="ja-JP"/>
    </w:rPr>
  </w:style>
  <w:style w:type="paragraph" w:styleId="a9">
    <w:name w:val="List"/>
    <w:basedOn w:val="aa"/>
    <w:rsid w:val="008D00A5"/>
    <w:pPr>
      <w:ind w:left="568" w:hanging="284"/>
    </w:pPr>
  </w:style>
  <w:style w:type="paragraph" w:styleId="ab">
    <w:name w:val="header"/>
    <w:link w:val="ac"/>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8D00A5"/>
    <w:rPr>
      <w:b/>
      <w:position w:val="6"/>
      <w:sz w:val="16"/>
    </w:rPr>
  </w:style>
  <w:style w:type="paragraph" w:styleId="ae">
    <w:name w:val="footnote text"/>
    <w:basedOn w:val="a1"/>
    <w:link w:val="af"/>
    <w:rsid w:val="008D00A5"/>
    <w:pPr>
      <w:keepLines/>
      <w:spacing w:line="259" w:lineRule="auto"/>
      <w:ind w:left="454" w:hanging="454"/>
    </w:pPr>
    <w:rPr>
      <w:rFonts w:ascii="Arial" w:eastAsiaTheme="minorHAnsi" w:hAnsi="Arial" w:cstheme="minorBidi"/>
      <w:sz w:val="16"/>
      <w:szCs w:val="22"/>
      <w:lang w:eastAsia="en-US"/>
    </w:rPr>
  </w:style>
  <w:style w:type="paragraph" w:customStyle="1" w:styleId="3GPPHeader">
    <w:name w:val="3GPP_Header"/>
    <w:basedOn w:val="aa"/>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a1"/>
    <w:uiPriority w:val="39"/>
    <w:rsid w:val="008D00A5"/>
    <w:pPr>
      <w:ind w:left="1985" w:hanging="1985"/>
    </w:pPr>
  </w:style>
  <w:style w:type="paragraph" w:styleId="TOC7">
    <w:name w:val="toc 7"/>
    <w:basedOn w:val="TOC6"/>
    <w:next w:val="a1"/>
    <w:uiPriority w:val="39"/>
    <w:rsid w:val="008D00A5"/>
    <w:pPr>
      <w:ind w:left="2268" w:hanging="2268"/>
    </w:pPr>
  </w:style>
  <w:style w:type="paragraph" w:styleId="20">
    <w:name w:val="List Bullet 2"/>
    <w:basedOn w:val="a0"/>
    <w:rsid w:val="008D00A5"/>
    <w:pPr>
      <w:numPr>
        <w:numId w:val="5"/>
      </w:numPr>
    </w:pPr>
  </w:style>
  <w:style w:type="paragraph" w:styleId="a0">
    <w:name w:val="List Bullet"/>
    <w:basedOn w:val="a9"/>
    <w:rsid w:val="003A70A4"/>
    <w:pPr>
      <w:numPr>
        <w:numId w:val="4"/>
      </w:numPr>
    </w:pPr>
    <w:rPr>
      <w:lang w:eastAsia="ja-JP"/>
    </w:rPr>
  </w:style>
  <w:style w:type="paragraph" w:styleId="31">
    <w:name w:val="List Bullet 3"/>
    <w:basedOn w:val="20"/>
    <w:rsid w:val="008D00A5"/>
    <w:pPr>
      <w:numPr>
        <w:numId w:val="6"/>
      </w:numPr>
    </w:pPr>
  </w:style>
  <w:style w:type="paragraph" w:customStyle="1" w:styleId="EQ">
    <w:name w:val="EQ"/>
    <w:basedOn w:val="a1"/>
    <w:next w:val="a1"/>
    <w:rsid w:val="008D00A5"/>
    <w:pPr>
      <w:keepLines/>
      <w:tabs>
        <w:tab w:val="center" w:pos="4536"/>
        <w:tab w:val="right" w:pos="9072"/>
      </w:tabs>
      <w:spacing w:after="160" w:line="259" w:lineRule="auto"/>
    </w:pPr>
    <w:rPr>
      <w:rFonts w:ascii="Arial" w:eastAsiaTheme="minorHAnsi" w:hAnsi="Arial" w:cstheme="minorBidi"/>
      <w:noProof/>
      <w:szCs w:val="22"/>
      <w:lang w:eastAsia="en-US"/>
    </w:rPr>
  </w:style>
  <w:style w:type="paragraph" w:styleId="24">
    <w:name w:val="List 2"/>
    <w:basedOn w:val="a9"/>
    <w:rsid w:val="003A70A4"/>
    <w:pPr>
      <w:ind w:left="851"/>
    </w:pPr>
    <w:rPr>
      <w:lang w:eastAsia="ja-JP"/>
    </w:rPr>
  </w:style>
  <w:style w:type="paragraph" w:styleId="33">
    <w:name w:val="List 3"/>
    <w:basedOn w:val="24"/>
    <w:rsid w:val="008D00A5"/>
    <w:pPr>
      <w:ind w:left="1135"/>
    </w:pPr>
  </w:style>
  <w:style w:type="paragraph" w:styleId="43">
    <w:name w:val="List 4"/>
    <w:basedOn w:val="33"/>
    <w:rsid w:val="008D00A5"/>
    <w:pPr>
      <w:ind w:left="1418"/>
    </w:pPr>
  </w:style>
  <w:style w:type="paragraph" w:styleId="52">
    <w:name w:val="List 5"/>
    <w:basedOn w:val="43"/>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1">
    <w:name w:val="List Bullet 4"/>
    <w:basedOn w:val="31"/>
    <w:rsid w:val="008D00A5"/>
    <w:pPr>
      <w:numPr>
        <w:numId w:val="7"/>
      </w:numPr>
    </w:pPr>
  </w:style>
  <w:style w:type="paragraph" w:styleId="50">
    <w:name w:val="List Bullet 5"/>
    <w:basedOn w:val="41"/>
    <w:rsid w:val="008D00A5"/>
    <w:pPr>
      <w:numPr>
        <w:numId w:val="8"/>
      </w:numPr>
    </w:pPr>
  </w:style>
  <w:style w:type="paragraph" w:styleId="af0">
    <w:name w:val="footer"/>
    <w:basedOn w:val="ab"/>
    <w:link w:val="af1"/>
    <w:rsid w:val="008D00A5"/>
    <w:pPr>
      <w:jc w:val="center"/>
    </w:pPr>
    <w:rPr>
      <w:i/>
    </w:rPr>
  </w:style>
  <w:style w:type="paragraph" w:customStyle="1" w:styleId="Reference">
    <w:name w:val="Reference"/>
    <w:basedOn w:val="aa"/>
    <w:rsid w:val="009E35DB"/>
    <w:pPr>
      <w:numPr>
        <w:numId w:val="1"/>
      </w:numPr>
    </w:pPr>
  </w:style>
  <w:style w:type="paragraph" w:styleId="af2">
    <w:name w:val="Balloon Text"/>
    <w:basedOn w:val="a1"/>
    <w:link w:val="af3"/>
    <w:rsid w:val="008D00A5"/>
    <w:pPr>
      <w:spacing w:line="259" w:lineRule="auto"/>
    </w:pPr>
    <w:rPr>
      <w:rFonts w:ascii="Segoe UI" w:eastAsiaTheme="minorHAnsi" w:hAnsi="Segoe UI" w:cs="Segoe UI"/>
      <w:sz w:val="18"/>
      <w:szCs w:val="18"/>
      <w:lang w:eastAsia="en-US"/>
    </w:rPr>
  </w:style>
  <w:style w:type="character" w:styleId="af4">
    <w:name w:val="page number"/>
    <w:basedOn w:val="a2"/>
    <w:rsid w:val="008D00A5"/>
  </w:style>
  <w:style w:type="paragraph" w:styleId="aa">
    <w:name w:val="Body Text"/>
    <w:aliases w:val="bt,AvtalBrödtext, ändrad,Bodytext,ändrad,AvtalBrodtext,andrad,EHPT,Body Text2,Body3,Body Text ,Body Text level 1,Response,compact,paragraph 2,body indent,Requirements,à¹×éÍàÃ×èÍ§,Bodytext1,Bodytext2,AvtalBrödtext1,ändrad1,Bodytext3,Bodytext4,à"/>
    <w:basedOn w:val="a1"/>
    <w:link w:val="af5"/>
    <w:qFormat/>
    <w:rsid w:val="008D00A5"/>
    <w:pPr>
      <w:spacing w:line="259" w:lineRule="auto"/>
    </w:pPr>
    <w:rPr>
      <w:rFonts w:ascii="Arial" w:eastAsiaTheme="minorHAnsi" w:hAnsi="Arial" w:cstheme="minorBidi"/>
      <w:szCs w:val="22"/>
      <w:lang w:eastAsia="zh-CN"/>
    </w:rPr>
  </w:style>
  <w:style w:type="character" w:styleId="af6">
    <w:name w:val="Hyperlink"/>
    <w:uiPriority w:val="99"/>
    <w:rsid w:val="008D00A5"/>
    <w:rPr>
      <w:color w:val="0000FF"/>
      <w:u w:val="single"/>
    </w:rPr>
  </w:style>
  <w:style w:type="character" w:styleId="af7">
    <w:name w:val="FollowedHyperlink"/>
    <w:unhideWhenUsed/>
    <w:rsid w:val="008D00A5"/>
    <w:rPr>
      <w:color w:val="800080"/>
      <w:u w:val="single"/>
    </w:rPr>
  </w:style>
  <w:style w:type="character" w:styleId="af8">
    <w:name w:val="annotation reference"/>
    <w:uiPriority w:val="99"/>
    <w:qFormat/>
    <w:rsid w:val="008D00A5"/>
    <w:rPr>
      <w:sz w:val="16"/>
      <w:szCs w:val="16"/>
    </w:rPr>
  </w:style>
  <w:style w:type="paragraph" w:styleId="af9">
    <w:name w:val="annotation text"/>
    <w:basedOn w:val="a1"/>
    <w:link w:val="afa"/>
    <w:uiPriority w:val="99"/>
    <w:qFormat/>
    <w:rsid w:val="008D00A5"/>
    <w:pPr>
      <w:spacing w:after="160" w:line="259" w:lineRule="auto"/>
    </w:pPr>
    <w:rPr>
      <w:rFonts w:ascii="Arial" w:eastAsiaTheme="minorHAnsi" w:hAnsi="Arial" w:cstheme="minorBidi"/>
      <w:szCs w:val="22"/>
      <w:lang w:eastAsia="en-US"/>
    </w:rPr>
  </w:style>
  <w:style w:type="paragraph" w:styleId="afb">
    <w:name w:val="annotation subject"/>
    <w:basedOn w:val="af9"/>
    <w:next w:val="af9"/>
    <w:link w:val="afc"/>
    <w:rsid w:val="008D00A5"/>
    <w:rPr>
      <w:b/>
      <w:bC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8D00A5"/>
    <w:rPr>
      <w:rFonts w:ascii="Arial" w:hAnsi="Arial"/>
      <w:sz w:val="36"/>
      <w:lang w:eastAsia="ja-JP"/>
    </w:rPr>
  </w:style>
  <w:style w:type="paragraph" w:customStyle="1" w:styleId="B1">
    <w:name w:val="B1"/>
    <w:basedOn w:val="a9"/>
    <w:link w:val="B1Char1"/>
    <w:qFormat/>
    <w:rsid w:val="00230D18"/>
    <w:rPr>
      <w:rFonts w:ascii="Times New Roman" w:hAnsi="Times New Roman"/>
    </w:rPr>
  </w:style>
  <w:style w:type="paragraph" w:customStyle="1" w:styleId="B2">
    <w:name w:val="B2"/>
    <w:basedOn w:val="24"/>
    <w:link w:val="B2Char"/>
    <w:qFormat/>
    <w:rsid w:val="00230D18"/>
    <w:rPr>
      <w:rFonts w:ascii="Times New Roman" w:hAnsi="Times New Roman"/>
    </w:rPr>
  </w:style>
  <w:style w:type="paragraph" w:customStyle="1" w:styleId="B3">
    <w:name w:val="B3"/>
    <w:basedOn w:val="33"/>
    <w:link w:val="B3Char2"/>
    <w:qFormat/>
    <w:rsid w:val="00230D18"/>
    <w:rPr>
      <w:rFonts w:ascii="Times New Roman" w:hAnsi="Times New Roman"/>
    </w:rPr>
  </w:style>
  <w:style w:type="paragraph" w:customStyle="1" w:styleId="B4">
    <w:name w:val="B4"/>
    <w:basedOn w:val="43"/>
    <w:link w:val="B4Char"/>
    <w:rsid w:val="00230D18"/>
    <w:rPr>
      <w:rFonts w:ascii="Times New Roman" w:hAnsi="Times New Roman"/>
    </w:rPr>
  </w:style>
  <w:style w:type="paragraph" w:customStyle="1" w:styleId="Proposal">
    <w:name w:val="Proposal"/>
    <w:basedOn w:val="aa"/>
    <w:link w:val="ProposalChar"/>
    <w:qFormat/>
    <w:rsid w:val="00CB77B1"/>
    <w:pPr>
      <w:numPr>
        <w:numId w:val="18"/>
      </w:numPr>
      <w:tabs>
        <w:tab w:val="left" w:pos="1701"/>
      </w:tabs>
    </w:pPr>
    <w:rPr>
      <w:rFonts w:asciiTheme="minorHAnsi" w:eastAsiaTheme="minorEastAsia" w:hAnsiTheme="minorHAnsi"/>
      <w:b/>
      <w:bCs/>
      <w:kern w:val="2"/>
      <w:sz w:val="22"/>
      <w14:ligatures w14:val="standardContextual"/>
    </w:rPr>
  </w:style>
  <w:style w:type="character" w:customStyle="1" w:styleId="af5">
    <w:name w:val="正文文本 字符"/>
    <w:aliases w:val="bt 字符,AvtalBrödtext 字符, ändrad 字符,Bodytext 字符,ändrad 字符,AvtalBrodtext 字符,andrad 字符,EHPT 字符,Body Text2 字符,Body3 字符,Body Text  字符,Body Text level 1 字符,Response 字符,compact 字符,paragraph 2 字符,body indent 字符,Requirements 字符,à¹×éÍàÃ×èÍ§ 字符,Bodytext1 字符"/>
    <w:link w:val="aa"/>
    <w:qFormat/>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spacing w:after="160" w:line="259" w:lineRule="auto"/>
      <w:ind w:left="1702" w:hanging="1418"/>
    </w:pPr>
    <w:rPr>
      <w:rFonts w:ascii="Arial" w:eastAsiaTheme="minorHAnsi" w:hAnsi="Arial" w:cstheme="minorBidi"/>
      <w:szCs w:val="22"/>
      <w:lang w:eastAsia="en-US"/>
    </w:r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line="259" w:lineRule="auto"/>
    </w:pPr>
    <w:rPr>
      <w:rFonts w:ascii="Arial" w:eastAsiaTheme="minorHAnsi" w:hAnsi="Arial" w:cstheme="minorBidi"/>
      <w:sz w:val="18"/>
      <w:szCs w:val="22"/>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after="160" w:line="259" w:lineRule="auto"/>
      <w:jc w:val="center"/>
    </w:pPr>
    <w:rPr>
      <w:rFonts w:ascii="Arial" w:eastAsiaTheme="minorHAnsi" w:hAnsi="Arial" w:cstheme="minorBidi"/>
      <w:b/>
      <w:szCs w:val="22"/>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line="259" w:lineRule="auto"/>
    </w:pPr>
    <w:rPr>
      <w:rFonts w:ascii="Arial" w:eastAsiaTheme="minorHAnsi" w:hAnsi="Arial" w:cstheme="minorBidi"/>
      <w:szCs w:val="22"/>
      <w:lang w:eastAsia="en-US"/>
    </w:rPr>
  </w:style>
  <w:style w:type="paragraph" w:customStyle="1" w:styleId="Observation0">
    <w:name w:val="Observation"/>
    <w:basedOn w:val="Proposal"/>
    <w:qFormat/>
    <w:rsid w:val="003E2DDF"/>
    <w:pPr>
      <w:numPr>
        <w:numId w:val="19"/>
      </w:numPr>
      <w:ind w:left="1474" w:hanging="1474"/>
    </w:pPr>
    <w:rPr>
      <w:rFonts w:ascii="Arial" w:eastAsiaTheme="minorHAnsi" w:hAnsi="Arial"/>
      <w:kern w:val="0"/>
      <w:sz w:val="20"/>
      <w:lang w:eastAsia="ja-JP"/>
      <w14:ligatures w14:val="none"/>
    </w:rPr>
  </w:style>
  <w:style w:type="paragraph" w:styleId="afd">
    <w:name w:val="table of figures"/>
    <w:basedOn w:val="aa"/>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3">
    <w:name w:val="批注框文本 字符"/>
    <w:link w:val="af2"/>
    <w:rsid w:val="008D00A5"/>
    <w:rPr>
      <w:rFonts w:ascii="Segoe UI" w:hAnsi="Segoe UI" w:cs="Segoe UI"/>
      <w:sz w:val="18"/>
      <w:szCs w:val="18"/>
      <w:lang w:eastAsia="ja-JP"/>
    </w:rPr>
  </w:style>
  <w:style w:type="character" w:customStyle="1" w:styleId="afa">
    <w:name w:val="批注文字 字符"/>
    <w:link w:val="af9"/>
    <w:uiPriority w:val="99"/>
    <w:qFormat/>
    <w:rsid w:val="008D00A5"/>
    <w:rPr>
      <w:rFonts w:ascii="Times New Roman" w:hAnsi="Times New Roman"/>
      <w:lang w:eastAsia="ja-JP"/>
    </w:rPr>
  </w:style>
  <w:style w:type="character" w:customStyle="1" w:styleId="afc">
    <w:name w:val="批注主题 字符"/>
    <w:link w:val="afb"/>
    <w:rsid w:val="008D00A5"/>
    <w:rPr>
      <w:rFonts w:ascii="Times New Roman" w:hAnsi="Times New Roman"/>
      <w:b/>
      <w:bCs/>
      <w:lang w:eastAsia="ja-JP"/>
    </w:rPr>
  </w:style>
  <w:style w:type="paragraph" w:customStyle="1" w:styleId="CRCoverPage">
    <w:name w:val="CR Cover Page"/>
    <w:link w:val="CRCoverPageZchn"/>
    <w:rsid w:val="008D00A5"/>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line="259" w:lineRule="auto"/>
      <w:ind w:left="1622" w:hanging="363"/>
    </w:pPr>
    <w:rPr>
      <w:rFonts w:ascii="Arial" w:eastAsia="MS Mincho" w:hAnsi="Arial" w:cstheme="minorBidi"/>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a8">
    <w:name w:val="文档结构图 字符"/>
    <w:link w:val="a7"/>
    <w:rsid w:val="008D00A5"/>
    <w:rPr>
      <w:rFonts w:ascii="Tahoma" w:hAnsi="Tahoma" w:cs="Tahoma"/>
      <w:shd w:val="clear" w:color="auto" w:fill="000080"/>
      <w:lang w:eastAsia="ja-JP"/>
    </w:rPr>
  </w:style>
  <w:style w:type="paragraph" w:customStyle="1" w:styleId="NO">
    <w:name w:val="NO"/>
    <w:basedOn w:val="a1"/>
    <w:link w:val="NOChar"/>
    <w:rsid w:val="008D00A5"/>
    <w:pPr>
      <w:keepLines/>
      <w:spacing w:after="160" w:line="259" w:lineRule="auto"/>
      <w:ind w:left="1135" w:hanging="851"/>
    </w:pPr>
    <w:rPr>
      <w:rFonts w:ascii="Arial" w:eastAsiaTheme="minorHAnsi" w:hAnsi="Arial" w:cstheme="minorBidi"/>
      <w:szCs w:val="22"/>
      <w:lang w:eastAsia="en-US"/>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3"/>
      </w:numPr>
      <w:spacing w:before="40" w:line="259" w:lineRule="auto"/>
    </w:pPr>
    <w:rPr>
      <w:rFonts w:ascii="Arial" w:eastAsia="MS Mincho" w:hAnsi="Arial" w:cstheme="minorBidi"/>
      <w:b/>
    </w:rPr>
  </w:style>
  <w:style w:type="character" w:styleId="afe">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after="480" w:line="259" w:lineRule="auto"/>
      <w:jc w:val="center"/>
    </w:pPr>
    <w:rPr>
      <w:rFonts w:ascii="Arial" w:eastAsiaTheme="minorHAnsi" w:hAnsi="Arial" w:cstheme="minorBidi"/>
      <w:b/>
      <w:szCs w:val="22"/>
    </w:rPr>
  </w:style>
  <w:style w:type="character" w:customStyle="1" w:styleId="ac">
    <w:name w:val="页眉 字符"/>
    <w:link w:val="ab"/>
    <w:rsid w:val="008D00A5"/>
    <w:rPr>
      <w:rFonts w:ascii="Arial" w:hAnsi="Arial"/>
      <w:b/>
      <w:noProof/>
      <w:sz w:val="18"/>
      <w:lang w:eastAsia="ja-JP"/>
    </w:rPr>
  </w:style>
  <w:style w:type="character" w:customStyle="1" w:styleId="af1">
    <w:name w:val="页脚 字符"/>
    <w:link w:val="af0"/>
    <w:rsid w:val="008D00A5"/>
    <w:rPr>
      <w:rFonts w:ascii="Arial" w:hAnsi="Arial"/>
      <w:b/>
      <w:i/>
      <w:noProof/>
      <w:sz w:val="18"/>
      <w:lang w:eastAsia="ja-JP"/>
    </w:rPr>
  </w:style>
  <w:style w:type="character" w:customStyle="1" w:styleId="af">
    <w:name w:val="脚注文本 字符"/>
    <w:link w:val="ae"/>
    <w:rsid w:val="008D00A5"/>
    <w:rPr>
      <w:rFonts w:ascii="Times New Roman" w:hAnsi="Times New Roman"/>
      <w:sz w:val="16"/>
      <w:lang w:eastAsia="ja-JP"/>
    </w:rPr>
  </w:style>
  <w:style w:type="paragraph" w:customStyle="1" w:styleId="Guidance">
    <w:name w:val="Guidance"/>
    <w:basedOn w:val="a1"/>
    <w:rsid w:val="008D00A5"/>
    <w:pPr>
      <w:spacing w:after="160" w:line="259" w:lineRule="auto"/>
    </w:pPr>
    <w:rPr>
      <w:rFonts w:ascii="Arial" w:eastAsiaTheme="minorHAnsi" w:hAnsi="Arial" w:cstheme="minorBidi"/>
      <w:i/>
      <w:color w:val="0000FF"/>
      <w:szCs w:val="22"/>
      <w:lang w:eastAsia="en-US"/>
    </w:rPr>
  </w:style>
  <w:style w:type="character" w:customStyle="1" w:styleId="22">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rsid w:val="008D00A5"/>
    <w:rPr>
      <w:rFonts w:ascii="Arial" w:hAnsi="Arial"/>
      <w:sz w:val="32"/>
      <w:lang w:eastAsia="ja-JP"/>
    </w:rPr>
  </w:style>
  <w:style w:type="character" w:customStyle="1" w:styleId="32">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0"/>
    <w:rsid w:val="00AE6656"/>
    <w:rPr>
      <w:rFonts w:ascii="Arial" w:hAnsi="Arial"/>
      <w:sz w:val="28"/>
      <w:lang w:eastAsia="ja-JP"/>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0"/>
    <w:uiPriority w:val="9"/>
    <w:qFormat/>
    <w:rsid w:val="008D00A5"/>
    <w:rPr>
      <w:rFonts w:ascii="Arial" w:hAnsi="Arial"/>
      <w:sz w:val="24"/>
      <w:lang w:eastAsia="ja-JP"/>
    </w:rPr>
  </w:style>
  <w:style w:type="character" w:customStyle="1" w:styleId="51">
    <w:name w:val="标题 5 字符"/>
    <w:link w:val="5"/>
    <w:uiPriority w:val="9"/>
    <w:rsid w:val="008D00A5"/>
    <w:rPr>
      <w:rFonts w:ascii="Arial" w:hAnsi="Arial"/>
      <w:sz w:val="22"/>
      <w:lang w:eastAsia="ja-JP"/>
    </w:rPr>
  </w:style>
  <w:style w:type="paragraph" w:customStyle="1" w:styleId="H6">
    <w:name w:val="H6"/>
    <w:basedOn w:val="5"/>
    <w:next w:val="a1"/>
    <w:rsid w:val="008D00A5"/>
    <w:pPr>
      <w:ind w:left="1985" w:hanging="1985"/>
      <w:outlineLvl w:val="9"/>
    </w:pPr>
    <w:rPr>
      <w:sz w:val="20"/>
    </w:rPr>
  </w:style>
  <w:style w:type="character" w:customStyle="1" w:styleId="60">
    <w:name w:val="标题 6 字符"/>
    <w:link w:val="6"/>
    <w:uiPriority w:val="9"/>
    <w:rsid w:val="008D00A5"/>
    <w:rPr>
      <w:rFonts w:ascii="Arial" w:hAnsi="Arial"/>
      <w:lang w:eastAsia="ja-JP"/>
    </w:rPr>
  </w:style>
  <w:style w:type="character" w:customStyle="1" w:styleId="70">
    <w:name w:val="标题 7 字符"/>
    <w:link w:val="7"/>
    <w:uiPriority w:val="9"/>
    <w:rsid w:val="008D00A5"/>
    <w:rPr>
      <w:rFonts w:ascii="Arial" w:hAnsi="Arial"/>
      <w:lang w:eastAsia="ja-JP"/>
    </w:rPr>
  </w:style>
  <w:style w:type="character" w:customStyle="1" w:styleId="80">
    <w:name w:val="标题 8 字符"/>
    <w:link w:val="8"/>
    <w:uiPriority w:val="9"/>
    <w:rsid w:val="008D00A5"/>
    <w:rPr>
      <w:rFonts w:ascii="Arial" w:hAnsi="Arial"/>
      <w:sz w:val="36"/>
      <w:lang w:eastAsia="ja-JP"/>
    </w:rPr>
  </w:style>
  <w:style w:type="character" w:customStyle="1" w:styleId="90">
    <w:name w:val="标题 9 字符"/>
    <w:link w:val="9"/>
    <w:uiPriority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f">
    <w:name w:val="index heading"/>
    <w:basedOn w:val="a1"/>
    <w:next w:val="a1"/>
    <w:rsid w:val="008D00A5"/>
    <w:pPr>
      <w:pBdr>
        <w:top w:val="single" w:sz="12" w:space="0" w:color="auto"/>
      </w:pBdr>
      <w:spacing w:before="360" w:after="240" w:line="259" w:lineRule="auto"/>
    </w:pPr>
    <w:rPr>
      <w:rFonts w:ascii="Arial" w:eastAsiaTheme="minorHAnsi" w:hAnsi="Arial" w:cstheme="minorBidi"/>
      <w:b/>
      <w:i/>
      <w:sz w:val="26"/>
      <w:szCs w:val="22"/>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락,列,P,列表段"/>
    <w:basedOn w:val="a1"/>
    <w:link w:val="aff1"/>
    <w:uiPriority w:val="34"/>
    <w:qFormat/>
    <w:rsid w:val="008D00A5"/>
    <w:pPr>
      <w:spacing w:line="259" w:lineRule="auto"/>
      <w:ind w:left="720"/>
    </w:pPr>
    <w:rPr>
      <w:rFonts w:eastAsia="Calibri" w:cstheme="minorBidi"/>
      <w:sz w:val="22"/>
      <w:szCs w:val="22"/>
      <w:lang w:val="x-none" w:eastAsia="en-US"/>
    </w:rPr>
  </w:style>
  <w:style w:type="character" w:customStyle="1" w:styleId="aff1">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0"/>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2">
    <w:name w:val="Plain Text"/>
    <w:basedOn w:val="a1"/>
    <w:link w:val="aff3"/>
    <w:rsid w:val="008D00A5"/>
    <w:pPr>
      <w:spacing w:after="160" w:line="259" w:lineRule="auto"/>
    </w:pPr>
    <w:rPr>
      <w:rFonts w:ascii="Courier New" w:eastAsiaTheme="minorHAnsi" w:hAnsi="Courier New" w:cstheme="minorBidi"/>
      <w:szCs w:val="22"/>
      <w:lang w:val="nb-NO" w:eastAsia="en-US"/>
    </w:rPr>
  </w:style>
  <w:style w:type="character" w:customStyle="1" w:styleId="aff3">
    <w:name w:val="纯文本 字符"/>
    <w:link w:val="aff2"/>
    <w:rsid w:val="008D00A5"/>
    <w:rPr>
      <w:rFonts w:ascii="Courier New" w:hAnsi="Courier New"/>
      <w:lang w:val="nb-NO" w:eastAsia="ja-JP"/>
    </w:rPr>
  </w:style>
  <w:style w:type="character" w:styleId="aff4">
    <w:name w:val="Strong"/>
    <w:uiPriority w:val="22"/>
    <w:qFormat/>
    <w:rsid w:val="008D00A5"/>
    <w:rPr>
      <w:b/>
      <w:bCs/>
    </w:rPr>
  </w:style>
  <w:style w:type="table" w:styleId="aff5">
    <w:name w:val="Table Grid"/>
    <w:aliases w:val="TableGrid"/>
    <w:basedOn w:val="a3"/>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line="259"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f6">
    <w:name w:val="List Continue"/>
    <w:basedOn w:val="a1"/>
    <w:rsid w:val="003A70A4"/>
    <w:pPr>
      <w:spacing w:line="259" w:lineRule="auto"/>
      <w:ind w:left="283"/>
      <w:contextualSpacing/>
    </w:pPr>
    <w:rPr>
      <w:rFonts w:ascii="Arial" w:eastAsiaTheme="minorHAnsi" w:hAnsi="Arial" w:cstheme="minorBidi"/>
      <w:szCs w:val="22"/>
      <w:lang w:eastAsia="en-US"/>
    </w:rPr>
  </w:style>
  <w:style w:type="paragraph" w:styleId="25">
    <w:name w:val="List Continue 2"/>
    <w:basedOn w:val="a1"/>
    <w:rsid w:val="003A70A4"/>
    <w:pPr>
      <w:spacing w:line="259" w:lineRule="auto"/>
      <w:ind w:left="566"/>
      <w:contextualSpacing/>
    </w:pPr>
    <w:rPr>
      <w:rFonts w:ascii="Arial" w:eastAsiaTheme="minorHAnsi" w:hAnsi="Arial" w:cstheme="minorBidi"/>
      <w:szCs w:val="22"/>
      <w:lang w:eastAsia="en-US"/>
    </w:rPr>
  </w:style>
  <w:style w:type="paragraph" w:styleId="3">
    <w:name w:val="List Number 3"/>
    <w:basedOn w:val="21"/>
    <w:rsid w:val="003A70A4"/>
    <w:pPr>
      <w:numPr>
        <w:numId w:val="2"/>
      </w:numPr>
      <w:contextualSpacing/>
    </w:pPr>
  </w:style>
  <w:style w:type="character" w:styleId="aff7">
    <w:name w:val="Intense Emphasis"/>
    <w:basedOn w:val="a2"/>
    <w:uiPriority w:val="21"/>
    <w:qFormat/>
    <w:rsid w:val="00721B32"/>
    <w:rPr>
      <w:i/>
      <w:iCs/>
      <w:color w:val="4472C4" w:themeColor="accent1"/>
    </w:rPr>
  </w:style>
  <w:style w:type="character" w:customStyle="1" w:styleId="apple-converted-space">
    <w:name w:val="apple-converted-space"/>
    <w:basedOn w:val="a2"/>
    <w:rsid w:val="00EE0B37"/>
  </w:style>
  <w:style w:type="character" w:customStyle="1" w:styleId="normaltextrun">
    <w:name w:val="normaltextrun"/>
    <w:basedOn w:val="a2"/>
    <w:rsid w:val="00FD188C"/>
  </w:style>
  <w:style w:type="paragraph" w:styleId="aff8">
    <w:name w:val="Revision"/>
    <w:hidden/>
    <w:uiPriority w:val="99"/>
    <w:semiHidden/>
    <w:rsid w:val="003B7F0B"/>
    <w:rPr>
      <w:rFonts w:ascii="Arial" w:eastAsiaTheme="minorHAnsi" w:hAnsi="Arial" w:cstheme="minorBidi"/>
      <w:szCs w:val="22"/>
      <w:lang w:val="en-US" w:eastAsia="en-US"/>
    </w:rPr>
  </w:style>
  <w:style w:type="character" w:styleId="aff9">
    <w:name w:val="Unresolved Mention"/>
    <w:basedOn w:val="a2"/>
    <w:uiPriority w:val="99"/>
    <w:unhideWhenUsed/>
    <w:rsid w:val="00990516"/>
    <w:rPr>
      <w:color w:val="605E5C"/>
      <w:shd w:val="clear" w:color="auto" w:fill="E1DFDD"/>
    </w:rPr>
  </w:style>
  <w:style w:type="character" w:styleId="affa">
    <w:name w:val="Mention"/>
    <w:basedOn w:val="a2"/>
    <w:uiPriority w:val="99"/>
    <w:unhideWhenUsed/>
    <w:rsid w:val="00990516"/>
    <w:rPr>
      <w:color w:val="2B579A"/>
      <w:shd w:val="clear" w:color="auto" w:fill="E1DFDD"/>
    </w:rPr>
  </w:style>
  <w:style w:type="paragraph" w:customStyle="1" w:styleId="IvDInstructiontext">
    <w:name w:val="IvD Instructiontext"/>
    <w:basedOn w:val="aa"/>
    <w:link w:val="IvDInstructiontextChar"/>
    <w:uiPriority w:val="99"/>
    <w:rsid w:val="00231F1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31F1B"/>
    <w:rPr>
      <w:rFonts w:ascii="Arial" w:hAnsi="Arial"/>
      <w:i/>
      <w:color w:val="7F7F7F" w:themeColor="text1" w:themeTint="80"/>
      <w:spacing w:val="2"/>
      <w:sz w:val="18"/>
      <w:szCs w:val="18"/>
      <w:lang w:val="en-US" w:eastAsia="en-US"/>
    </w:rPr>
  </w:style>
  <w:style w:type="paragraph" w:customStyle="1" w:styleId="IvDbodytext">
    <w:name w:val="IvD bodytext"/>
    <w:basedOn w:val="aa"/>
    <w:link w:val="IvDbodytextChar"/>
    <w:rsid w:val="00231F1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a2"/>
    <w:link w:val="IvDbodytext"/>
    <w:rsid w:val="00231F1B"/>
    <w:rPr>
      <w:rFonts w:ascii="Arial" w:hAnsi="Arial"/>
      <w:spacing w:val="2"/>
      <w:lang w:val="en-US" w:eastAsia="en-US"/>
    </w:rPr>
  </w:style>
  <w:style w:type="numbering" w:customStyle="1" w:styleId="CurrentList1">
    <w:name w:val="Current List1"/>
    <w:uiPriority w:val="99"/>
    <w:rsid w:val="00F50847"/>
    <w:pPr>
      <w:numPr>
        <w:numId w:val="11"/>
      </w:numPr>
    </w:pPr>
  </w:style>
  <w:style w:type="paragraph" w:styleId="affb">
    <w:name w:val="Normal (Web)"/>
    <w:basedOn w:val="a1"/>
    <w:uiPriority w:val="99"/>
    <w:unhideWhenUsed/>
    <w:rsid w:val="00DF0C72"/>
    <w:pPr>
      <w:spacing w:before="100" w:beforeAutospacing="1" w:after="100" w:afterAutospacing="1"/>
    </w:pPr>
    <w:rPr>
      <w:lang w:eastAsia="zh-CN"/>
    </w:rPr>
  </w:style>
  <w:style w:type="numbering" w:customStyle="1" w:styleId="CurrentList2">
    <w:name w:val="Current List2"/>
    <w:uiPriority w:val="99"/>
    <w:rsid w:val="00E075A1"/>
    <w:pPr>
      <w:numPr>
        <w:numId w:val="12"/>
      </w:numPr>
    </w:pPr>
  </w:style>
  <w:style w:type="table" w:styleId="12">
    <w:name w:val="Grid Table 1 Light"/>
    <w:basedOn w:val="a3"/>
    <w:uiPriority w:val="46"/>
    <w:rsid w:val="00C422F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odyTextChar1">
    <w:name w:val="Body Text Char1"/>
    <w:basedOn w:val="a2"/>
    <w:uiPriority w:val="99"/>
    <w:qFormat/>
    <w:rsid w:val="00492513"/>
    <w:rPr>
      <w:rFonts w:ascii="Times New Roman" w:eastAsia="Times New Roman" w:hAnsi="Times New Roman" w:cs="Times New Roman"/>
      <w:sz w:val="20"/>
      <w:szCs w:val="24"/>
      <w:lang w:eastAsia="en-US"/>
    </w:rPr>
  </w:style>
  <w:style w:type="character" w:customStyle="1" w:styleId="B10">
    <w:name w:val="B1 (文字)"/>
    <w:qFormat/>
    <w:rsid w:val="00A976D7"/>
    <w:rPr>
      <w:lang w:eastAsia="en-US"/>
    </w:rPr>
  </w:style>
  <w:style w:type="character" w:customStyle="1" w:styleId="a6">
    <w:name w:val="题注 字符"/>
    <w:aliases w:val="cap 字符,cap Char 字符,Caption Char 字符,Caption Char1 Char 字符,cap Char Char1 字符,Caption Char Char1 Char 字符,cap Char2 字符,条目 字符,cap Char2 Char Char Char 字符,cap1 字符,cap2 字符,cap11 字符,cap Char Char Char Char Char 字符,cap Char Char Char Char Char Char 字符"/>
    <w:link w:val="a5"/>
    <w:uiPriority w:val="99"/>
    <w:qFormat/>
    <w:rsid w:val="00CB76E0"/>
    <w:rPr>
      <w:rFonts w:ascii="Arial" w:eastAsiaTheme="minorHAnsi" w:hAnsi="Arial" w:cstheme="minorBidi"/>
      <w:b/>
      <w:szCs w:val="22"/>
      <w:lang w:val="en-US"/>
    </w:rPr>
  </w:style>
  <w:style w:type="numbering" w:customStyle="1" w:styleId="CurrentList3">
    <w:name w:val="Current List3"/>
    <w:uiPriority w:val="99"/>
    <w:rsid w:val="00D11AF9"/>
    <w:pPr>
      <w:numPr>
        <w:numId w:val="14"/>
      </w:numPr>
    </w:pPr>
  </w:style>
  <w:style w:type="character" w:customStyle="1" w:styleId="ui-provider">
    <w:name w:val="ui-provider"/>
    <w:basedOn w:val="a2"/>
    <w:qFormat/>
    <w:rsid w:val="00C041A2"/>
  </w:style>
  <w:style w:type="character" w:styleId="affc">
    <w:name w:val="Placeholder Text"/>
    <w:basedOn w:val="a2"/>
    <w:uiPriority w:val="99"/>
    <w:semiHidden/>
    <w:rsid w:val="00453C59"/>
    <w:rPr>
      <w:color w:val="666666"/>
    </w:rPr>
  </w:style>
  <w:style w:type="numbering" w:customStyle="1" w:styleId="CurrentList4">
    <w:name w:val="Current List4"/>
    <w:uiPriority w:val="99"/>
    <w:rsid w:val="008D3ADE"/>
    <w:pPr>
      <w:numPr>
        <w:numId w:val="15"/>
      </w:numPr>
    </w:pPr>
  </w:style>
  <w:style w:type="numbering" w:customStyle="1" w:styleId="CurrentList5">
    <w:name w:val="Current List5"/>
    <w:uiPriority w:val="99"/>
    <w:rsid w:val="00565009"/>
    <w:pPr>
      <w:numPr>
        <w:numId w:val="16"/>
      </w:numPr>
    </w:pPr>
  </w:style>
  <w:style w:type="paragraph" w:styleId="4">
    <w:name w:val="List Number 4"/>
    <w:basedOn w:val="a1"/>
    <w:rsid w:val="00261055"/>
    <w:pPr>
      <w:numPr>
        <w:numId w:val="17"/>
      </w:numPr>
      <w:tabs>
        <w:tab w:val="clear" w:pos="1209"/>
      </w:tabs>
      <w:spacing w:after="180"/>
      <w:ind w:left="420" w:hanging="420"/>
      <w:contextualSpacing/>
    </w:pPr>
    <w:rPr>
      <w:rFonts w:ascii="Times New Roman" w:eastAsia="MS Mincho" w:hAnsi="Times New Roman" w:cs="Times New Roman"/>
      <w:lang w:val="en-GB" w:eastAsia="en-US"/>
    </w:rPr>
  </w:style>
  <w:style w:type="character" w:customStyle="1" w:styleId="ProposalChar">
    <w:name w:val="Proposal Char"/>
    <w:basedOn w:val="a2"/>
    <w:link w:val="Proposal"/>
    <w:rsid w:val="00CB77B1"/>
    <w:rPr>
      <w:rFonts w:asciiTheme="minorHAnsi" w:eastAsiaTheme="minorEastAsia" w:hAnsiTheme="minorHAnsi" w:cstheme="minorBidi"/>
      <w:b/>
      <w:bCs/>
      <w:kern w:val="2"/>
      <w:sz w:val="22"/>
      <w:szCs w:val="22"/>
      <w:lang w:val="en-US" w:eastAsia="zh-CN"/>
      <w14:ligatures w14:val="standardContextual"/>
    </w:rPr>
  </w:style>
  <w:style w:type="character" w:customStyle="1" w:styleId="B1Zchn">
    <w:name w:val="B1 Zchn"/>
    <w:basedOn w:val="a2"/>
    <w:qFormat/>
    <w:rsid w:val="00B473F0"/>
    <w:rPr>
      <w:rFonts w:eastAsia="Malgun Gothic"/>
      <w:lang w:val="en-GB" w:eastAsia="en-US"/>
    </w:rPr>
  </w:style>
  <w:style w:type="character" w:customStyle="1" w:styleId="B3Char">
    <w:name w:val="B3 Char"/>
    <w:qFormat/>
    <w:locked/>
    <w:rsid w:val="00B473F0"/>
    <w:rPr>
      <w:lang w:eastAsia="en-US"/>
    </w:rPr>
  </w:style>
  <w:style w:type="paragraph" w:customStyle="1" w:styleId="observation">
    <w:name w:val="observation"/>
    <w:basedOn w:val="Proposal"/>
    <w:qFormat/>
    <w:rsid w:val="0045290A"/>
    <w:pPr>
      <w:numPr>
        <w:numId w:val="22"/>
      </w:numPr>
      <w:tabs>
        <w:tab w:val="clear" w:pos="1701"/>
      </w:tabs>
      <w:overflowPunct w:val="0"/>
      <w:spacing w:beforeLines="50" w:afterLines="50" w:line="240" w:lineRule="auto"/>
    </w:pPr>
    <w:rPr>
      <w:rFonts w:ascii="Times New Roman" w:eastAsia="宋体" w:hAnsi="Times New Roman" w:cs="Times New Roman"/>
      <w:bCs w:val="0"/>
      <w:kern w:val="0"/>
      <w:sz w:val="20"/>
      <w:szCs w:val="20"/>
      <w14:ligatures w14:val="none"/>
    </w:rPr>
  </w:style>
  <w:style w:type="paragraph" w:styleId="affd">
    <w:name w:val="Bibliography"/>
    <w:basedOn w:val="a1"/>
    <w:next w:val="a1"/>
    <w:uiPriority w:val="37"/>
    <w:unhideWhenUsed/>
    <w:rsid w:val="00C43E6D"/>
  </w:style>
  <w:style w:type="paragraph" w:customStyle="1" w:styleId="sub-proposal">
    <w:name w:val="sub-proposal"/>
    <w:basedOn w:val="a1"/>
    <w:qFormat/>
    <w:rsid w:val="0036181D"/>
    <w:pPr>
      <w:numPr>
        <w:numId w:val="24"/>
      </w:numPr>
      <w:spacing w:beforeLines="30" w:before="30" w:afterLines="30" w:after="30" w:line="288" w:lineRule="auto"/>
    </w:pPr>
    <w:rPr>
      <w:rFonts w:ascii="Times New Roman" w:eastAsiaTheme="minorEastAsia" w:hAnsi="Times New Roman" w:cs="Times New Roman"/>
      <w:b/>
      <w:bCs/>
      <w:i/>
      <w:iCs/>
      <w:sz w:val="22"/>
      <w:szCs w:val="22"/>
      <w:lang w:eastAsia="zh-CN"/>
    </w:rPr>
  </w:style>
  <w:style w:type="paragraph" w:customStyle="1" w:styleId="Proposal-20210505">
    <w:name w:val="Proposal-2021 + 段前: 0.5 行 段后: 0.5 行"/>
    <w:basedOn w:val="a1"/>
    <w:qFormat/>
    <w:rsid w:val="008A1E29"/>
    <w:pPr>
      <w:numPr>
        <w:numId w:val="26"/>
      </w:numPr>
      <w:spacing w:beforeLines="30" w:before="30" w:afterLines="30" w:after="30" w:line="288" w:lineRule="auto"/>
    </w:pPr>
    <w:rPr>
      <w:rFonts w:ascii="Times New Roman" w:hAnsi="Times New Roman" w:cs="宋体"/>
      <w:b/>
      <w:bCs/>
      <w:i/>
      <w:iCs/>
      <w:sz w:val="22"/>
      <w:szCs w:val="22"/>
      <w:lang w:val="en-GB" w:eastAsia="zh-CN"/>
    </w:rPr>
  </w:style>
  <w:style w:type="table" w:customStyle="1" w:styleId="TableGrid1">
    <w:name w:val="Table Grid1"/>
    <w:basedOn w:val="a3"/>
    <w:next w:val="aff5"/>
    <w:uiPriority w:val="39"/>
    <w:rsid w:val="00924172"/>
    <w:rPr>
      <w:rFonts w:ascii="等线" w:eastAsia="等线" w:hAnsi="等线"/>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74721">
      <w:bodyDiv w:val="1"/>
      <w:marLeft w:val="0"/>
      <w:marRight w:val="0"/>
      <w:marTop w:val="0"/>
      <w:marBottom w:val="0"/>
      <w:divBdr>
        <w:top w:val="none" w:sz="0" w:space="0" w:color="auto"/>
        <w:left w:val="none" w:sz="0" w:space="0" w:color="auto"/>
        <w:bottom w:val="none" w:sz="0" w:space="0" w:color="auto"/>
        <w:right w:val="none" w:sz="0" w:space="0" w:color="auto"/>
      </w:divBdr>
    </w:div>
    <w:div w:id="19623969">
      <w:bodyDiv w:val="1"/>
      <w:marLeft w:val="0"/>
      <w:marRight w:val="0"/>
      <w:marTop w:val="0"/>
      <w:marBottom w:val="0"/>
      <w:divBdr>
        <w:top w:val="none" w:sz="0" w:space="0" w:color="auto"/>
        <w:left w:val="none" w:sz="0" w:space="0" w:color="auto"/>
        <w:bottom w:val="none" w:sz="0" w:space="0" w:color="auto"/>
        <w:right w:val="none" w:sz="0" w:space="0" w:color="auto"/>
      </w:divBdr>
    </w:div>
    <w:div w:id="22828901">
      <w:bodyDiv w:val="1"/>
      <w:marLeft w:val="0"/>
      <w:marRight w:val="0"/>
      <w:marTop w:val="0"/>
      <w:marBottom w:val="0"/>
      <w:divBdr>
        <w:top w:val="none" w:sz="0" w:space="0" w:color="auto"/>
        <w:left w:val="none" w:sz="0" w:space="0" w:color="auto"/>
        <w:bottom w:val="none" w:sz="0" w:space="0" w:color="auto"/>
        <w:right w:val="none" w:sz="0" w:space="0" w:color="auto"/>
      </w:divBdr>
      <w:divsChild>
        <w:div w:id="1204824253">
          <w:marLeft w:val="965"/>
          <w:marRight w:val="0"/>
          <w:marTop w:val="0"/>
          <w:marBottom w:val="160"/>
          <w:divBdr>
            <w:top w:val="none" w:sz="0" w:space="0" w:color="auto"/>
            <w:left w:val="none" w:sz="0" w:space="0" w:color="auto"/>
            <w:bottom w:val="none" w:sz="0" w:space="0" w:color="auto"/>
            <w:right w:val="none" w:sz="0" w:space="0" w:color="auto"/>
          </w:divBdr>
        </w:div>
      </w:divsChild>
    </w:div>
    <w:div w:id="24251972">
      <w:bodyDiv w:val="1"/>
      <w:marLeft w:val="0"/>
      <w:marRight w:val="0"/>
      <w:marTop w:val="0"/>
      <w:marBottom w:val="0"/>
      <w:divBdr>
        <w:top w:val="none" w:sz="0" w:space="0" w:color="auto"/>
        <w:left w:val="none" w:sz="0" w:space="0" w:color="auto"/>
        <w:bottom w:val="none" w:sz="0" w:space="0" w:color="auto"/>
        <w:right w:val="none" w:sz="0" w:space="0" w:color="auto"/>
      </w:divBdr>
    </w:div>
    <w:div w:id="25914537">
      <w:bodyDiv w:val="1"/>
      <w:marLeft w:val="0"/>
      <w:marRight w:val="0"/>
      <w:marTop w:val="0"/>
      <w:marBottom w:val="0"/>
      <w:divBdr>
        <w:top w:val="none" w:sz="0" w:space="0" w:color="auto"/>
        <w:left w:val="none" w:sz="0" w:space="0" w:color="auto"/>
        <w:bottom w:val="none" w:sz="0" w:space="0" w:color="auto"/>
        <w:right w:val="none" w:sz="0" w:space="0" w:color="auto"/>
      </w:divBdr>
    </w:div>
    <w:div w:id="33970363">
      <w:bodyDiv w:val="1"/>
      <w:marLeft w:val="0"/>
      <w:marRight w:val="0"/>
      <w:marTop w:val="0"/>
      <w:marBottom w:val="0"/>
      <w:divBdr>
        <w:top w:val="none" w:sz="0" w:space="0" w:color="auto"/>
        <w:left w:val="none" w:sz="0" w:space="0" w:color="auto"/>
        <w:bottom w:val="none" w:sz="0" w:space="0" w:color="auto"/>
        <w:right w:val="none" w:sz="0" w:space="0" w:color="auto"/>
      </w:divBdr>
    </w:div>
    <w:div w:id="38283748">
      <w:bodyDiv w:val="1"/>
      <w:marLeft w:val="0"/>
      <w:marRight w:val="0"/>
      <w:marTop w:val="0"/>
      <w:marBottom w:val="0"/>
      <w:divBdr>
        <w:top w:val="none" w:sz="0" w:space="0" w:color="auto"/>
        <w:left w:val="none" w:sz="0" w:space="0" w:color="auto"/>
        <w:bottom w:val="none" w:sz="0" w:space="0" w:color="auto"/>
        <w:right w:val="none" w:sz="0" w:space="0" w:color="auto"/>
      </w:divBdr>
    </w:div>
    <w:div w:id="88358664">
      <w:bodyDiv w:val="1"/>
      <w:marLeft w:val="0"/>
      <w:marRight w:val="0"/>
      <w:marTop w:val="0"/>
      <w:marBottom w:val="0"/>
      <w:divBdr>
        <w:top w:val="none" w:sz="0" w:space="0" w:color="auto"/>
        <w:left w:val="none" w:sz="0" w:space="0" w:color="auto"/>
        <w:bottom w:val="none" w:sz="0" w:space="0" w:color="auto"/>
        <w:right w:val="none" w:sz="0" w:space="0" w:color="auto"/>
      </w:divBdr>
    </w:div>
    <w:div w:id="93331138">
      <w:bodyDiv w:val="1"/>
      <w:marLeft w:val="0"/>
      <w:marRight w:val="0"/>
      <w:marTop w:val="0"/>
      <w:marBottom w:val="0"/>
      <w:divBdr>
        <w:top w:val="none" w:sz="0" w:space="0" w:color="auto"/>
        <w:left w:val="none" w:sz="0" w:space="0" w:color="auto"/>
        <w:bottom w:val="none" w:sz="0" w:space="0" w:color="auto"/>
        <w:right w:val="none" w:sz="0" w:space="0" w:color="auto"/>
      </w:divBdr>
      <w:divsChild>
        <w:div w:id="20513889">
          <w:marLeft w:val="1382"/>
          <w:marRight w:val="0"/>
          <w:marTop w:val="80"/>
          <w:marBottom w:val="0"/>
          <w:divBdr>
            <w:top w:val="none" w:sz="0" w:space="0" w:color="auto"/>
            <w:left w:val="none" w:sz="0" w:space="0" w:color="auto"/>
            <w:bottom w:val="none" w:sz="0" w:space="0" w:color="auto"/>
            <w:right w:val="none" w:sz="0" w:space="0" w:color="auto"/>
          </w:divBdr>
        </w:div>
      </w:divsChild>
    </w:div>
    <w:div w:id="101538937">
      <w:bodyDiv w:val="1"/>
      <w:marLeft w:val="0"/>
      <w:marRight w:val="0"/>
      <w:marTop w:val="0"/>
      <w:marBottom w:val="0"/>
      <w:divBdr>
        <w:top w:val="none" w:sz="0" w:space="0" w:color="auto"/>
        <w:left w:val="none" w:sz="0" w:space="0" w:color="auto"/>
        <w:bottom w:val="none" w:sz="0" w:space="0" w:color="auto"/>
        <w:right w:val="none" w:sz="0" w:space="0" w:color="auto"/>
      </w:divBdr>
    </w:div>
    <w:div w:id="134685914">
      <w:bodyDiv w:val="1"/>
      <w:marLeft w:val="0"/>
      <w:marRight w:val="0"/>
      <w:marTop w:val="0"/>
      <w:marBottom w:val="0"/>
      <w:divBdr>
        <w:top w:val="none" w:sz="0" w:space="0" w:color="auto"/>
        <w:left w:val="none" w:sz="0" w:space="0" w:color="auto"/>
        <w:bottom w:val="none" w:sz="0" w:space="0" w:color="auto"/>
        <w:right w:val="none" w:sz="0" w:space="0" w:color="auto"/>
      </w:divBdr>
      <w:divsChild>
        <w:div w:id="47844352">
          <w:marLeft w:val="1123"/>
          <w:marRight w:val="0"/>
          <w:marTop w:val="60"/>
          <w:marBottom w:val="0"/>
          <w:divBdr>
            <w:top w:val="none" w:sz="0" w:space="0" w:color="auto"/>
            <w:left w:val="none" w:sz="0" w:space="0" w:color="auto"/>
            <w:bottom w:val="none" w:sz="0" w:space="0" w:color="auto"/>
            <w:right w:val="none" w:sz="0" w:space="0" w:color="auto"/>
          </w:divBdr>
        </w:div>
        <w:div w:id="468978635">
          <w:marLeft w:val="1123"/>
          <w:marRight w:val="0"/>
          <w:marTop w:val="60"/>
          <w:marBottom w:val="0"/>
          <w:divBdr>
            <w:top w:val="none" w:sz="0" w:space="0" w:color="auto"/>
            <w:left w:val="none" w:sz="0" w:space="0" w:color="auto"/>
            <w:bottom w:val="none" w:sz="0" w:space="0" w:color="auto"/>
            <w:right w:val="none" w:sz="0" w:space="0" w:color="auto"/>
          </w:divBdr>
        </w:div>
        <w:div w:id="647174342">
          <w:marLeft w:val="1123"/>
          <w:marRight w:val="0"/>
          <w:marTop w:val="60"/>
          <w:marBottom w:val="0"/>
          <w:divBdr>
            <w:top w:val="none" w:sz="0" w:space="0" w:color="auto"/>
            <w:left w:val="none" w:sz="0" w:space="0" w:color="auto"/>
            <w:bottom w:val="none" w:sz="0" w:space="0" w:color="auto"/>
            <w:right w:val="none" w:sz="0" w:space="0" w:color="auto"/>
          </w:divBdr>
        </w:div>
        <w:div w:id="758674562">
          <w:marLeft w:val="1123"/>
          <w:marRight w:val="0"/>
          <w:marTop w:val="60"/>
          <w:marBottom w:val="0"/>
          <w:divBdr>
            <w:top w:val="none" w:sz="0" w:space="0" w:color="auto"/>
            <w:left w:val="none" w:sz="0" w:space="0" w:color="auto"/>
            <w:bottom w:val="none" w:sz="0" w:space="0" w:color="auto"/>
            <w:right w:val="none" w:sz="0" w:space="0" w:color="auto"/>
          </w:divBdr>
        </w:div>
        <w:div w:id="768235025">
          <w:marLeft w:val="1699"/>
          <w:marRight w:val="0"/>
          <w:marTop w:val="60"/>
          <w:marBottom w:val="0"/>
          <w:divBdr>
            <w:top w:val="none" w:sz="0" w:space="0" w:color="auto"/>
            <w:left w:val="none" w:sz="0" w:space="0" w:color="auto"/>
            <w:bottom w:val="none" w:sz="0" w:space="0" w:color="auto"/>
            <w:right w:val="none" w:sz="0" w:space="0" w:color="auto"/>
          </w:divBdr>
        </w:div>
        <w:div w:id="947928198">
          <w:marLeft w:val="1123"/>
          <w:marRight w:val="0"/>
          <w:marTop w:val="60"/>
          <w:marBottom w:val="0"/>
          <w:divBdr>
            <w:top w:val="none" w:sz="0" w:space="0" w:color="auto"/>
            <w:left w:val="none" w:sz="0" w:space="0" w:color="auto"/>
            <w:bottom w:val="none" w:sz="0" w:space="0" w:color="auto"/>
            <w:right w:val="none" w:sz="0" w:space="0" w:color="auto"/>
          </w:divBdr>
        </w:div>
        <w:div w:id="1096248758">
          <w:marLeft w:val="1123"/>
          <w:marRight w:val="0"/>
          <w:marTop w:val="60"/>
          <w:marBottom w:val="0"/>
          <w:divBdr>
            <w:top w:val="none" w:sz="0" w:space="0" w:color="auto"/>
            <w:left w:val="none" w:sz="0" w:space="0" w:color="auto"/>
            <w:bottom w:val="none" w:sz="0" w:space="0" w:color="auto"/>
            <w:right w:val="none" w:sz="0" w:space="0" w:color="auto"/>
          </w:divBdr>
        </w:div>
        <w:div w:id="1123618617">
          <w:marLeft w:val="1699"/>
          <w:marRight w:val="0"/>
          <w:marTop w:val="60"/>
          <w:marBottom w:val="0"/>
          <w:divBdr>
            <w:top w:val="none" w:sz="0" w:space="0" w:color="auto"/>
            <w:left w:val="none" w:sz="0" w:space="0" w:color="auto"/>
            <w:bottom w:val="none" w:sz="0" w:space="0" w:color="auto"/>
            <w:right w:val="none" w:sz="0" w:space="0" w:color="auto"/>
          </w:divBdr>
        </w:div>
        <w:div w:id="1156267362">
          <w:marLeft w:val="547"/>
          <w:marRight w:val="0"/>
          <w:marTop w:val="60"/>
          <w:marBottom w:val="0"/>
          <w:divBdr>
            <w:top w:val="none" w:sz="0" w:space="0" w:color="auto"/>
            <w:left w:val="none" w:sz="0" w:space="0" w:color="auto"/>
            <w:bottom w:val="none" w:sz="0" w:space="0" w:color="auto"/>
            <w:right w:val="none" w:sz="0" w:space="0" w:color="auto"/>
          </w:divBdr>
        </w:div>
        <w:div w:id="1193181050">
          <w:marLeft w:val="1123"/>
          <w:marRight w:val="0"/>
          <w:marTop w:val="60"/>
          <w:marBottom w:val="0"/>
          <w:divBdr>
            <w:top w:val="none" w:sz="0" w:space="0" w:color="auto"/>
            <w:left w:val="none" w:sz="0" w:space="0" w:color="auto"/>
            <w:bottom w:val="none" w:sz="0" w:space="0" w:color="auto"/>
            <w:right w:val="none" w:sz="0" w:space="0" w:color="auto"/>
          </w:divBdr>
        </w:div>
        <w:div w:id="1231578586">
          <w:marLeft w:val="1699"/>
          <w:marRight w:val="0"/>
          <w:marTop w:val="60"/>
          <w:marBottom w:val="0"/>
          <w:divBdr>
            <w:top w:val="none" w:sz="0" w:space="0" w:color="auto"/>
            <w:left w:val="none" w:sz="0" w:space="0" w:color="auto"/>
            <w:bottom w:val="none" w:sz="0" w:space="0" w:color="auto"/>
            <w:right w:val="none" w:sz="0" w:space="0" w:color="auto"/>
          </w:divBdr>
        </w:div>
        <w:div w:id="1434940379">
          <w:marLeft w:val="1699"/>
          <w:marRight w:val="0"/>
          <w:marTop w:val="60"/>
          <w:marBottom w:val="0"/>
          <w:divBdr>
            <w:top w:val="none" w:sz="0" w:space="0" w:color="auto"/>
            <w:left w:val="none" w:sz="0" w:space="0" w:color="auto"/>
            <w:bottom w:val="none" w:sz="0" w:space="0" w:color="auto"/>
            <w:right w:val="none" w:sz="0" w:space="0" w:color="auto"/>
          </w:divBdr>
        </w:div>
        <w:div w:id="1437560507">
          <w:marLeft w:val="1123"/>
          <w:marRight w:val="0"/>
          <w:marTop w:val="60"/>
          <w:marBottom w:val="0"/>
          <w:divBdr>
            <w:top w:val="none" w:sz="0" w:space="0" w:color="auto"/>
            <w:left w:val="none" w:sz="0" w:space="0" w:color="auto"/>
            <w:bottom w:val="none" w:sz="0" w:space="0" w:color="auto"/>
            <w:right w:val="none" w:sz="0" w:space="0" w:color="auto"/>
          </w:divBdr>
        </w:div>
        <w:div w:id="1651472416">
          <w:marLeft w:val="547"/>
          <w:marRight w:val="0"/>
          <w:marTop w:val="60"/>
          <w:marBottom w:val="0"/>
          <w:divBdr>
            <w:top w:val="none" w:sz="0" w:space="0" w:color="auto"/>
            <w:left w:val="none" w:sz="0" w:space="0" w:color="auto"/>
            <w:bottom w:val="none" w:sz="0" w:space="0" w:color="auto"/>
            <w:right w:val="none" w:sz="0" w:space="0" w:color="auto"/>
          </w:divBdr>
        </w:div>
        <w:div w:id="2047636588">
          <w:marLeft w:val="1123"/>
          <w:marRight w:val="0"/>
          <w:marTop w:val="60"/>
          <w:marBottom w:val="0"/>
          <w:divBdr>
            <w:top w:val="none" w:sz="0" w:space="0" w:color="auto"/>
            <w:left w:val="none" w:sz="0" w:space="0" w:color="auto"/>
            <w:bottom w:val="none" w:sz="0" w:space="0" w:color="auto"/>
            <w:right w:val="none" w:sz="0" w:space="0" w:color="auto"/>
          </w:divBdr>
        </w:div>
      </w:divsChild>
    </w:div>
    <w:div w:id="160968626">
      <w:bodyDiv w:val="1"/>
      <w:marLeft w:val="0"/>
      <w:marRight w:val="0"/>
      <w:marTop w:val="0"/>
      <w:marBottom w:val="0"/>
      <w:divBdr>
        <w:top w:val="none" w:sz="0" w:space="0" w:color="auto"/>
        <w:left w:val="none" w:sz="0" w:space="0" w:color="auto"/>
        <w:bottom w:val="none" w:sz="0" w:space="0" w:color="auto"/>
        <w:right w:val="none" w:sz="0" w:space="0" w:color="auto"/>
      </w:divBdr>
    </w:div>
    <w:div w:id="197202306">
      <w:bodyDiv w:val="1"/>
      <w:marLeft w:val="0"/>
      <w:marRight w:val="0"/>
      <w:marTop w:val="0"/>
      <w:marBottom w:val="0"/>
      <w:divBdr>
        <w:top w:val="none" w:sz="0" w:space="0" w:color="auto"/>
        <w:left w:val="none" w:sz="0" w:space="0" w:color="auto"/>
        <w:bottom w:val="none" w:sz="0" w:space="0" w:color="auto"/>
        <w:right w:val="none" w:sz="0" w:space="0" w:color="auto"/>
      </w:divBdr>
      <w:divsChild>
        <w:div w:id="692848637">
          <w:marLeft w:val="1382"/>
          <w:marRight w:val="0"/>
          <w:marTop w:val="0"/>
          <w:marBottom w:val="0"/>
          <w:divBdr>
            <w:top w:val="none" w:sz="0" w:space="0" w:color="auto"/>
            <w:left w:val="none" w:sz="0" w:space="0" w:color="auto"/>
            <w:bottom w:val="none" w:sz="0" w:space="0" w:color="auto"/>
            <w:right w:val="none" w:sz="0" w:space="0" w:color="auto"/>
          </w:divBdr>
        </w:div>
      </w:divsChild>
    </w:div>
    <w:div w:id="218901301">
      <w:bodyDiv w:val="1"/>
      <w:marLeft w:val="0"/>
      <w:marRight w:val="0"/>
      <w:marTop w:val="0"/>
      <w:marBottom w:val="0"/>
      <w:divBdr>
        <w:top w:val="none" w:sz="0" w:space="0" w:color="auto"/>
        <w:left w:val="none" w:sz="0" w:space="0" w:color="auto"/>
        <w:bottom w:val="none" w:sz="0" w:space="0" w:color="auto"/>
        <w:right w:val="none" w:sz="0" w:space="0" w:color="auto"/>
      </w:divBdr>
    </w:div>
    <w:div w:id="250554975">
      <w:bodyDiv w:val="1"/>
      <w:marLeft w:val="0"/>
      <w:marRight w:val="0"/>
      <w:marTop w:val="0"/>
      <w:marBottom w:val="0"/>
      <w:divBdr>
        <w:top w:val="none" w:sz="0" w:space="0" w:color="auto"/>
        <w:left w:val="none" w:sz="0" w:space="0" w:color="auto"/>
        <w:bottom w:val="none" w:sz="0" w:space="0" w:color="auto"/>
        <w:right w:val="none" w:sz="0" w:space="0" w:color="auto"/>
      </w:divBdr>
    </w:div>
    <w:div w:id="263001391">
      <w:bodyDiv w:val="1"/>
      <w:marLeft w:val="0"/>
      <w:marRight w:val="0"/>
      <w:marTop w:val="0"/>
      <w:marBottom w:val="0"/>
      <w:divBdr>
        <w:top w:val="none" w:sz="0" w:space="0" w:color="auto"/>
        <w:left w:val="none" w:sz="0" w:space="0" w:color="auto"/>
        <w:bottom w:val="none" w:sz="0" w:space="0" w:color="auto"/>
        <w:right w:val="none" w:sz="0" w:space="0" w:color="auto"/>
      </w:divBdr>
    </w:div>
    <w:div w:id="263995823">
      <w:bodyDiv w:val="1"/>
      <w:marLeft w:val="0"/>
      <w:marRight w:val="0"/>
      <w:marTop w:val="0"/>
      <w:marBottom w:val="0"/>
      <w:divBdr>
        <w:top w:val="none" w:sz="0" w:space="0" w:color="auto"/>
        <w:left w:val="none" w:sz="0" w:space="0" w:color="auto"/>
        <w:bottom w:val="none" w:sz="0" w:space="0" w:color="auto"/>
        <w:right w:val="none" w:sz="0" w:space="0" w:color="auto"/>
      </w:divBdr>
    </w:div>
    <w:div w:id="271516968">
      <w:bodyDiv w:val="1"/>
      <w:marLeft w:val="0"/>
      <w:marRight w:val="0"/>
      <w:marTop w:val="0"/>
      <w:marBottom w:val="0"/>
      <w:divBdr>
        <w:top w:val="none" w:sz="0" w:space="0" w:color="auto"/>
        <w:left w:val="none" w:sz="0" w:space="0" w:color="auto"/>
        <w:bottom w:val="none" w:sz="0" w:space="0" w:color="auto"/>
        <w:right w:val="none" w:sz="0" w:space="0" w:color="auto"/>
      </w:divBdr>
    </w:div>
    <w:div w:id="273899615">
      <w:bodyDiv w:val="1"/>
      <w:marLeft w:val="0"/>
      <w:marRight w:val="0"/>
      <w:marTop w:val="0"/>
      <w:marBottom w:val="0"/>
      <w:divBdr>
        <w:top w:val="none" w:sz="0" w:space="0" w:color="auto"/>
        <w:left w:val="none" w:sz="0" w:space="0" w:color="auto"/>
        <w:bottom w:val="none" w:sz="0" w:space="0" w:color="auto"/>
        <w:right w:val="none" w:sz="0" w:space="0" w:color="auto"/>
      </w:divBdr>
    </w:div>
    <w:div w:id="275911151">
      <w:bodyDiv w:val="1"/>
      <w:marLeft w:val="0"/>
      <w:marRight w:val="0"/>
      <w:marTop w:val="0"/>
      <w:marBottom w:val="0"/>
      <w:divBdr>
        <w:top w:val="none" w:sz="0" w:space="0" w:color="auto"/>
        <w:left w:val="none" w:sz="0" w:space="0" w:color="auto"/>
        <w:bottom w:val="none" w:sz="0" w:space="0" w:color="auto"/>
        <w:right w:val="none" w:sz="0" w:space="0" w:color="auto"/>
      </w:divBdr>
    </w:div>
    <w:div w:id="286206579">
      <w:bodyDiv w:val="1"/>
      <w:marLeft w:val="0"/>
      <w:marRight w:val="0"/>
      <w:marTop w:val="0"/>
      <w:marBottom w:val="0"/>
      <w:divBdr>
        <w:top w:val="none" w:sz="0" w:space="0" w:color="auto"/>
        <w:left w:val="none" w:sz="0" w:space="0" w:color="auto"/>
        <w:bottom w:val="none" w:sz="0" w:space="0" w:color="auto"/>
        <w:right w:val="none" w:sz="0" w:space="0" w:color="auto"/>
      </w:divBdr>
    </w:div>
    <w:div w:id="288247123">
      <w:bodyDiv w:val="1"/>
      <w:marLeft w:val="0"/>
      <w:marRight w:val="0"/>
      <w:marTop w:val="0"/>
      <w:marBottom w:val="0"/>
      <w:divBdr>
        <w:top w:val="none" w:sz="0" w:space="0" w:color="auto"/>
        <w:left w:val="none" w:sz="0" w:space="0" w:color="auto"/>
        <w:bottom w:val="none" w:sz="0" w:space="0" w:color="auto"/>
        <w:right w:val="none" w:sz="0" w:space="0" w:color="auto"/>
      </w:divBdr>
    </w:div>
    <w:div w:id="297540948">
      <w:bodyDiv w:val="1"/>
      <w:marLeft w:val="0"/>
      <w:marRight w:val="0"/>
      <w:marTop w:val="0"/>
      <w:marBottom w:val="0"/>
      <w:divBdr>
        <w:top w:val="none" w:sz="0" w:space="0" w:color="auto"/>
        <w:left w:val="none" w:sz="0" w:space="0" w:color="auto"/>
        <w:bottom w:val="none" w:sz="0" w:space="0" w:color="auto"/>
        <w:right w:val="none" w:sz="0" w:space="0" w:color="auto"/>
      </w:divBdr>
    </w:div>
    <w:div w:id="321198980">
      <w:bodyDiv w:val="1"/>
      <w:marLeft w:val="0"/>
      <w:marRight w:val="0"/>
      <w:marTop w:val="0"/>
      <w:marBottom w:val="0"/>
      <w:divBdr>
        <w:top w:val="none" w:sz="0" w:space="0" w:color="auto"/>
        <w:left w:val="none" w:sz="0" w:space="0" w:color="auto"/>
        <w:bottom w:val="none" w:sz="0" w:space="0" w:color="auto"/>
        <w:right w:val="none" w:sz="0" w:space="0" w:color="auto"/>
      </w:divBdr>
    </w:div>
    <w:div w:id="324820913">
      <w:bodyDiv w:val="1"/>
      <w:marLeft w:val="0"/>
      <w:marRight w:val="0"/>
      <w:marTop w:val="0"/>
      <w:marBottom w:val="0"/>
      <w:divBdr>
        <w:top w:val="none" w:sz="0" w:space="0" w:color="auto"/>
        <w:left w:val="none" w:sz="0" w:space="0" w:color="auto"/>
        <w:bottom w:val="none" w:sz="0" w:space="0" w:color="auto"/>
        <w:right w:val="none" w:sz="0" w:space="0" w:color="auto"/>
      </w:divBdr>
    </w:div>
    <w:div w:id="344795454">
      <w:bodyDiv w:val="1"/>
      <w:marLeft w:val="0"/>
      <w:marRight w:val="0"/>
      <w:marTop w:val="0"/>
      <w:marBottom w:val="0"/>
      <w:divBdr>
        <w:top w:val="none" w:sz="0" w:space="0" w:color="auto"/>
        <w:left w:val="none" w:sz="0" w:space="0" w:color="auto"/>
        <w:bottom w:val="none" w:sz="0" w:space="0" w:color="auto"/>
        <w:right w:val="none" w:sz="0" w:space="0" w:color="auto"/>
      </w:divBdr>
    </w:div>
    <w:div w:id="397217189">
      <w:bodyDiv w:val="1"/>
      <w:marLeft w:val="0"/>
      <w:marRight w:val="0"/>
      <w:marTop w:val="0"/>
      <w:marBottom w:val="0"/>
      <w:divBdr>
        <w:top w:val="none" w:sz="0" w:space="0" w:color="auto"/>
        <w:left w:val="none" w:sz="0" w:space="0" w:color="auto"/>
        <w:bottom w:val="none" w:sz="0" w:space="0" w:color="auto"/>
        <w:right w:val="none" w:sz="0" w:space="0" w:color="auto"/>
      </w:divBdr>
      <w:divsChild>
        <w:div w:id="723942976">
          <w:marLeft w:val="0"/>
          <w:marRight w:val="0"/>
          <w:marTop w:val="0"/>
          <w:marBottom w:val="0"/>
          <w:divBdr>
            <w:top w:val="none" w:sz="0" w:space="0" w:color="auto"/>
            <w:left w:val="none" w:sz="0" w:space="0" w:color="auto"/>
            <w:bottom w:val="none" w:sz="0" w:space="0" w:color="auto"/>
            <w:right w:val="none" w:sz="0" w:space="0" w:color="auto"/>
          </w:divBdr>
          <w:divsChild>
            <w:div w:id="2040349555">
              <w:marLeft w:val="0"/>
              <w:marRight w:val="0"/>
              <w:marTop w:val="0"/>
              <w:marBottom w:val="0"/>
              <w:divBdr>
                <w:top w:val="none" w:sz="0" w:space="0" w:color="auto"/>
                <w:left w:val="none" w:sz="0" w:space="0" w:color="auto"/>
                <w:bottom w:val="none" w:sz="0" w:space="0" w:color="auto"/>
                <w:right w:val="none" w:sz="0" w:space="0" w:color="auto"/>
              </w:divBdr>
              <w:divsChild>
                <w:div w:id="19453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0126086">
      <w:bodyDiv w:val="1"/>
      <w:marLeft w:val="0"/>
      <w:marRight w:val="0"/>
      <w:marTop w:val="0"/>
      <w:marBottom w:val="0"/>
      <w:divBdr>
        <w:top w:val="none" w:sz="0" w:space="0" w:color="auto"/>
        <w:left w:val="none" w:sz="0" w:space="0" w:color="auto"/>
        <w:bottom w:val="none" w:sz="0" w:space="0" w:color="auto"/>
        <w:right w:val="none" w:sz="0" w:space="0" w:color="auto"/>
      </w:divBdr>
    </w:div>
    <w:div w:id="430664262">
      <w:bodyDiv w:val="1"/>
      <w:marLeft w:val="0"/>
      <w:marRight w:val="0"/>
      <w:marTop w:val="0"/>
      <w:marBottom w:val="0"/>
      <w:divBdr>
        <w:top w:val="none" w:sz="0" w:space="0" w:color="auto"/>
        <w:left w:val="none" w:sz="0" w:space="0" w:color="auto"/>
        <w:bottom w:val="none" w:sz="0" w:space="0" w:color="auto"/>
        <w:right w:val="none" w:sz="0" w:space="0" w:color="auto"/>
      </w:divBdr>
      <w:divsChild>
        <w:div w:id="1197889466">
          <w:marLeft w:val="0"/>
          <w:marRight w:val="0"/>
          <w:marTop w:val="0"/>
          <w:marBottom w:val="0"/>
          <w:divBdr>
            <w:top w:val="none" w:sz="0" w:space="0" w:color="auto"/>
            <w:left w:val="none" w:sz="0" w:space="0" w:color="auto"/>
            <w:bottom w:val="none" w:sz="0" w:space="0" w:color="auto"/>
            <w:right w:val="none" w:sz="0" w:space="0" w:color="auto"/>
          </w:divBdr>
          <w:divsChild>
            <w:div w:id="29112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123520">
      <w:bodyDiv w:val="1"/>
      <w:marLeft w:val="0"/>
      <w:marRight w:val="0"/>
      <w:marTop w:val="0"/>
      <w:marBottom w:val="0"/>
      <w:divBdr>
        <w:top w:val="none" w:sz="0" w:space="0" w:color="auto"/>
        <w:left w:val="none" w:sz="0" w:space="0" w:color="auto"/>
        <w:bottom w:val="none" w:sz="0" w:space="0" w:color="auto"/>
        <w:right w:val="none" w:sz="0" w:space="0" w:color="auto"/>
      </w:divBdr>
    </w:div>
    <w:div w:id="451363229">
      <w:bodyDiv w:val="1"/>
      <w:marLeft w:val="0"/>
      <w:marRight w:val="0"/>
      <w:marTop w:val="0"/>
      <w:marBottom w:val="0"/>
      <w:divBdr>
        <w:top w:val="none" w:sz="0" w:space="0" w:color="auto"/>
        <w:left w:val="none" w:sz="0" w:space="0" w:color="auto"/>
        <w:bottom w:val="none" w:sz="0" w:space="0" w:color="auto"/>
        <w:right w:val="none" w:sz="0" w:space="0" w:color="auto"/>
      </w:divBdr>
      <w:divsChild>
        <w:div w:id="264383371">
          <w:marLeft w:val="1814"/>
          <w:marRight w:val="0"/>
          <w:marTop w:val="0"/>
          <w:marBottom w:val="0"/>
          <w:divBdr>
            <w:top w:val="none" w:sz="0" w:space="0" w:color="auto"/>
            <w:left w:val="none" w:sz="0" w:space="0" w:color="auto"/>
            <w:bottom w:val="none" w:sz="0" w:space="0" w:color="auto"/>
            <w:right w:val="none" w:sz="0" w:space="0" w:color="auto"/>
          </w:divBdr>
        </w:div>
        <w:div w:id="322778493">
          <w:marLeft w:val="2232"/>
          <w:marRight w:val="0"/>
          <w:marTop w:val="0"/>
          <w:marBottom w:val="0"/>
          <w:divBdr>
            <w:top w:val="none" w:sz="0" w:space="0" w:color="auto"/>
            <w:left w:val="none" w:sz="0" w:space="0" w:color="auto"/>
            <w:bottom w:val="none" w:sz="0" w:space="0" w:color="auto"/>
            <w:right w:val="none" w:sz="0" w:space="0" w:color="auto"/>
          </w:divBdr>
        </w:div>
        <w:div w:id="1113133803">
          <w:marLeft w:val="2232"/>
          <w:marRight w:val="0"/>
          <w:marTop w:val="0"/>
          <w:marBottom w:val="0"/>
          <w:divBdr>
            <w:top w:val="none" w:sz="0" w:space="0" w:color="auto"/>
            <w:left w:val="none" w:sz="0" w:space="0" w:color="auto"/>
            <w:bottom w:val="none" w:sz="0" w:space="0" w:color="auto"/>
            <w:right w:val="none" w:sz="0" w:space="0" w:color="auto"/>
          </w:divBdr>
        </w:div>
        <w:div w:id="1179151419">
          <w:marLeft w:val="2232"/>
          <w:marRight w:val="0"/>
          <w:marTop w:val="0"/>
          <w:marBottom w:val="0"/>
          <w:divBdr>
            <w:top w:val="none" w:sz="0" w:space="0" w:color="auto"/>
            <w:left w:val="none" w:sz="0" w:space="0" w:color="auto"/>
            <w:bottom w:val="none" w:sz="0" w:space="0" w:color="auto"/>
            <w:right w:val="none" w:sz="0" w:space="0" w:color="auto"/>
          </w:divBdr>
        </w:div>
        <w:div w:id="1732118508">
          <w:marLeft w:val="1814"/>
          <w:marRight w:val="0"/>
          <w:marTop w:val="0"/>
          <w:marBottom w:val="0"/>
          <w:divBdr>
            <w:top w:val="none" w:sz="0" w:space="0" w:color="auto"/>
            <w:left w:val="none" w:sz="0" w:space="0" w:color="auto"/>
            <w:bottom w:val="none" w:sz="0" w:space="0" w:color="auto"/>
            <w:right w:val="none" w:sz="0" w:space="0" w:color="auto"/>
          </w:divBdr>
        </w:div>
      </w:divsChild>
    </w:div>
    <w:div w:id="472991066">
      <w:bodyDiv w:val="1"/>
      <w:marLeft w:val="0"/>
      <w:marRight w:val="0"/>
      <w:marTop w:val="0"/>
      <w:marBottom w:val="0"/>
      <w:divBdr>
        <w:top w:val="none" w:sz="0" w:space="0" w:color="auto"/>
        <w:left w:val="none" w:sz="0" w:space="0" w:color="auto"/>
        <w:bottom w:val="none" w:sz="0" w:space="0" w:color="auto"/>
        <w:right w:val="none" w:sz="0" w:space="0" w:color="auto"/>
      </w:divBdr>
    </w:div>
    <w:div w:id="483156678">
      <w:bodyDiv w:val="1"/>
      <w:marLeft w:val="0"/>
      <w:marRight w:val="0"/>
      <w:marTop w:val="0"/>
      <w:marBottom w:val="0"/>
      <w:divBdr>
        <w:top w:val="none" w:sz="0" w:space="0" w:color="auto"/>
        <w:left w:val="none" w:sz="0" w:space="0" w:color="auto"/>
        <w:bottom w:val="none" w:sz="0" w:space="0" w:color="auto"/>
        <w:right w:val="none" w:sz="0" w:space="0" w:color="auto"/>
      </w:divBdr>
    </w:div>
    <w:div w:id="484318434">
      <w:bodyDiv w:val="1"/>
      <w:marLeft w:val="0"/>
      <w:marRight w:val="0"/>
      <w:marTop w:val="0"/>
      <w:marBottom w:val="0"/>
      <w:divBdr>
        <w:top w:val="none" w:sz="0" w:space="0" w:color="auto"/>
        <w:left w:val="none" w:sz="0" w:space="0" w:color="auto"/>
        <w:bottom w:val="none" w:sz="0" w:space="0" w:color="auto"/>
        <w:right w:val="none" w:sz="0" w:space="0" w:color="auto"/>
      </w:divBdr>
    </w:div>
    <w:div w:id="488865336">
      <w:bodyDiv w:val="1"/>
      <w:marLeft w:val="0"/>
      <w:marRight w:val="0"/>
      <w:marTop w:val="0"/>
      <w:marBottom w:val="0"/>
      <w:divBdr>
        <w:top w:val="none" w:sz="0" w:space="0" w:color="auto"/>
        <w:left w:val="none" w:sz="0" w:space="0" w:color="auto"/>
        <w:bottom w:val="none" w:sz="0" w:space="0" w:color="auto"/>
        <w:right w:val="none" w:sz="0" w:space="0" w:color="auto"/>
      </w:divBdr>
    </w:div>
    <w:div w:id="496505419">
      <w:bodyDiv w:val="1"/>
      <w:marLeft w:val="0"/>
      <w:marRight w:val="0"/>
      <w:marTop w:val="0"/>
      <w:marBottom w:val="0"/>
      <w:divBdr>
        <w:top w:val="none" w:sz="0" w:space="0" w:color="auto"/>
        <w:left w:val="none" w:sz="0" w:space="0" w:color="auto"/>
        <w:bottom w:val="none" w:sz="0" w:space="0" w:color="auto"/>
        <w:right w:val="none" w:sz="0" w:space="0" w:color="auto"/>
      </w:divBdr>
      <w:divsChild>
        <w:div w:id="559638179">
          <w:marLeft w:val="0"/>
          <w:marRight w:val="0"/>
          <w:marTop w:val="0"/>
          <w:marBottom w:val="0"/>
          <w:divBdr>
            <w:top w:val="none" w:sz="0" w:space="0" w:color="auto"/>
            <w:left w:val="none" w:sz="0" w:space="0" w:color="auto"/>
            <w:bottom w:val="none" w:sz="0" w:space="0" w:color="auto"/>
            <w:right w:val="none" w:sz="0" w:space="0" w:color="auto"/>
          </w:divBdr>
          <w:divsChild>
            <w:div w:id="914046007">
              <w:marLeft w:val="0"/>
              <w:marRight w:val="0"/>
              <w:marTop w:val="0"/>
              <w:marBottom w:val="0"/>
              <w:divBdr>
                <w:top w:val="none" w:sz="0" w:space="0" w:color="auto"/>
                <w:left w:val="none" w:sz="0" w:space="0" w:color="auto"/>
                <w:bottom w:val="none" w:sz="0" w:space="0" w:color="auto"/>
                <w:right w:val="none" w:sz="0" w:space="0" w:color="auto"/>
              </w:divBdr>
              <w:divsChild>
                <w:div w:id="1337414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707678">
      <w:bodyDiv w:val="1"/>
      <w:marLeft w:val="0"/>
      <w:marRight w:val="0"/>
      <w:marTop w:val="0"/>
      <w:marBottom w:val="0"/>
      <w:divBdr>
        <w:top w:val="none" w:sz="0" w:space="0" w:color="auto"/>
        <w:left w:val="none" w:sz="0" w:space="0" w:color="auto"/>
        <w:bottom w:val="none" w:sz="0" w:space="0" w:color="auto"/>
        <w:right w:val="none" w:sz="0" w:space="0" w:color="auto"/>
      </w:divBdr>
    </w:div>
    <w:div w:id="506292239">
      <w:bodyDiv w:val="1"/>
      <w:marLeft w:val="0"/>
      <w:marRight w:val="0"/>
      <w:marTop w:val="0"/>
      <w:marBottom w:val="0"/>
      <w:divBdr>
        <w:top w:val="none" w:sz="0" w:space="0" w:color="auto"/>
        <w:left w:val="none" w:sz="0" w:space="0" w:color="auto"/>
        <w:bottom w:val="none" w:sz="0" w:space="0" w:color="auto"/>
        <w:right w:val="none" w:sz="0" w:space="0" w:color="auto"/>
      </w:divBdr>
    </w:div>
    <w:div w:id="551233631">
      <w:bodyDiv w:val="1"/>
      <w:marLeft w:val="0"/>
      <w:marRight w:val="0"/>
      <w:marTop w:val="0"/>
      <w:marBottom w:val="0"/>
      <w:divBdr>
        <w:top w:val="none" w:sz="0" w:space="0" w:color="auto"/>
        <w:left w:val="none" w:sz="0" w:space="0" w:color="auto"/>
        <w:bottom w:val="none" w:sz="0" w:space="0" w:color="auto"/>
        <w:right w:val="none" w:sz="0" w:space="0" w:color="auto"/>
      </w:divBdr>
    </w:div>
    <w:div w:id="564686313">
      <w:bodyDiv w:val="1"/>
      <w:marLeft w:val="0"/>
      <w:marRight w:val="0"/>
      <w:marTop w:val="0"/>
      <w:marBottom w:val="0"/>
      <w:divBdr>
        <w:top w:val="none" w:sz="0" w:space="0" w:color="auto"/>
        <w:left w:val="none" w:sz="0" w:space="0" w:color="auto"/>
        <w:bottom w:val="none" w:sz="0" w:space="0" w:color="auto"/>
        <w:right w:val="none" w:sz="0" w:space="0" w:color="auto"/>
      </w:divBdr>
    </w:div>
    <w:div w:id="581069579">
      <w:bodyDiv w:val="1"/>
      <w:marLeft w:val="0"/>
      <w:marRight w:val="0"/>
      <w:marTop w:val="0"/>
      <w:marBottom w:val="0"/>
      <w:divBdr>
        <w:top w:val="none" w:sz="0" w:space="0" w:color="auto"/>
        <w:left w:val="none" w:sz="0" w:space="0" w:color="auto"/>
        <w:bottom w:val="none" w:sz="0" w:space="0" w:color="auto"/>
        <w:right w:val="none" w:sz="0" w:space="0" w:color="auto"/>
      </w:divBdr>
      <w:divsChild>
        <w:div w:id="2060742011">
          <w:marLeft w:val="0"/>
          <w:marRight w:val="0"/>
          <w:marTop w:val="0"/>
          <w:marBottom w:val="0"/>
          <w:divBdr>
            <w:top w:val="none" w:sz="0" w:space="0" w:color="auto"/>
            <w:left w:val="none" w:sz="0" w:space="0" w:color="auto"/>
            <w:bottom w:val="none" w:sz="0" w:space="0" w:color="auto"/>
            <w:right w:val="none" w:sz="0" w:space="0" w:color="auto"/>
          </w:divBdr>
          <w:divsChild>
            <w:div w:id="1597862663">
              <w:marLeft w:val="0"/>
              <w:marRight w:val="0"/>
              <w:marTop w:val="0"/>
              <w:marBottom w:val="0"/>
              <w:divBdr>
                <w:top w:val="none" w:sz="0" w:space="0" w:color="auto"/>
                <w:left w:val="none" w:sz="0" w:space="0" w:color="auto"/>
                <w:bottom w:val="none" w:sz="0" w:space="0" w:color="auto"/>
                <w:right w:val="none" w:sz="0" w:space="0" w:color="auto"/>
              </w:divBdr>
              <w:divsChild>
                <w:div w:id="134423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2344641">
      <w:bodyDiv w:val="1"/>
      <w:marLeft w:val="0"/>
      <w:marRight w:val="0"/>
      <w:marTop w:val="0"/>
      <w:marBottom w:val="0"/>
      <w:divBdr>
        <w:top w:val="none" w:sz="0" w:space="0" w:color="auto"/>
        <w:left w:val="none" w:sz="0" w:space="0" w:color="auto"/>
        <w:bottom w:val="none" w:sz="0" w:space="0" w:color="auto"/>
        <w:right w:val="none" w:sz="0" w:space="0" w:color="auto"/>
      </w:divBdr>
    </w:div>
    <w:div w:id="615797716">
      <w:bodyDiv w:val="1"/>
      <w:marLeft w:val="0"/>
      <w:marRight w:val="0"/>
      <w:marTop w:val="0"/>
      <w:marBottom w:val="0"/>
      <w:divBdr>
        <w:top w:val="none" w:sz="0" w:space="0" w:color="auto"/>
        <w:left w:val="none" w:sz="0" w:space="0" w:color="auto"/>
        <w:bottom w:val="none" w:sz="0" w:space="0" w:color="auto"/>
        <w:right w:val="none" w:sz="0" w:space="0" w:color="auto"/>
      </w:divBdr>
    </w:div>
    <w:div w:id="634726307">
      <w:bodyDiv w:val="1"/>
      <w:marLeft w:val="0"/>
      <w:marRight w:val="0"/>
      <w:marTop w:val="0"/>
      <w:marBottom w:val="0"/>
      <w:divBdr>
        <w:top w:val="none" w:sz="0" w:space="0" w:color="auto"/>
        <w:left w:val="none" w:sz="0" w:space="0" w:color="auto"/>
        <w:bottom w:val="none" w:sz="0" w:space="0" w:color="auto"/>
        <w:right w:val="none" w:sz="0" w:space="0" w:color="auto"/>
      </w:divBdr>
    </w:div>
    <w:div w:id="644507629">
      <w:bodyDiv w:val="1"/>
      <w:marLeft w:val="0"/>
      <w:marRight w:val="0"/>
      <w:marTop w:val="0"/>
      <w:marBottom w:val="0"/>
      <w:divBdr>
        <w:top w:val="none" w:sz="0" w:space="0" w:color="auto"/>
        <w:left w:val="none" w:sz="0" w:space="0" w:color="auto"/>
        <w:bottom w:val="none" w:sz="0" w:space="0" w:color="auto"/>
        <w:right w:val="none" w:sz="0" w:space="0" w:color="auto"/>
      </w:divBdr>
    </w:div>
    <w:div w:id="680475058">
      <w:bodyDiv w:val="1"/>
      <w:marLeft w:val="0"/>
      <w:marRight w:val="0"/>
      <w:marTop w:val="0"/>
      <w:marBottom w:val="0"/>
      <w:divBdr>
        <w:top w:val="none" w:sz="0" w:space="0" w:color="auto"/>
        <w:left w:val="none" w:sz="0" w:space="0" w:color="auto"/>
        <w:bottom w:val="none" w:sz="0" w:space="0" w:color="auto"/>
        <w:right w:val="none" w:sz="0" w:space="0" w:color="auto"/>
      </w:divBdr>
    </w:div>
    <w:div w:id="687216746">
      <w:bodyDiv w:val="1"/>
      <w:marLeft w:val="0"/>
      <w:marRight w:val="0"/>
      <w:marTop w:val="0"/>
      <w:marBottom w:val="0"/>
      <w:divBdr>
        <w:top w:val="none" w:sz="0" w:space="0" w:color="auto"/>
        <w:left w:val="none" w:sz="0" w:space="0" w:color="auto"/>
        <w:bottom w:val="none" w:sz="0" w:space="0" w:color="auto"/>
        <w:right w:val="none" w:sz="0" w:space="0" w:color="auto"/>
      </w:divBdr>
    </w:div>
    <w:div w:id="707293301">
      <w:bodyDiv w:val="1"/>
      <w:marLeft w:val="0"/>
      <w:marRight w:val="0"/>
      <w:marTop w:val="0"/>
      <w:marBottom w:val="0"/>
      <w:divBdr>
        <w:top w:val="none" w:sz="0" w:space="0" w:color="auto"/>
        <w:left w:val="none" w:sz="0" w:space="0" w:color="auto"/>
        <w:bottom w:val="none" w:sz="0" w:space="0" w:color="auto"/>
        <w:right w:val="none" w:sz="0" w:space="0" w:color="auto"/>
      </w:divBdr>
    </w:div>
    <w:div w:id="715206616">
      <w:bodyDiv w:val="1"/>
      <w:marLeft w:val="0"/>
      <w:marRight w:val="0"/>
      <w:marTop w:val="0"/>
      <w:marBottom w:val="0"/>
      <w:divBdr>
        <w:top w:val="none" w:sz="0" w:space="0" w:color="auto"/>
        <w:left w:val="none" w:sz="0" w:space="0" w:color="auto"/>
        <w:bottom w:val="none" w:sz="0" w:space="0" w:color="auto"/>
        <w:right w:val="none" w:sz="0" w:space="0" w:color="auto"/>
      </w:divBdr>
    </w:div>
    <w:div w:id="747731494">
      <w:bodyDiv w:val="1"/>
      <w:marLeft w:val="0"/>
      <w:marRight w:val="0"/>
      <w:marTop w:val="0"/>
      <w:marBottom w:val="0"/>
      <w:divBdr>
        <w:top w:val="none" w:sz="0" w:space="0" w:color="auto"/>
        <w:left w:val="none" w:sz="0" w:space="0" w:color="auto"/>
        <w:bottom w:val="none" w:sz="0" w:space="0" w:color="auto"/>
        <w:right w:val="none" w:sz="0" w:space="0" w:color="auto"/>
      </w:divBdr>
    </w:div>
    <w:div w:id="753550494">
      <w:bodyDiv w:val="1"/>
      <w:marLeft w:val="0"/>
      <w:marRight w:val="0"/>
      <w:marTop w:val="0"/>
      <w:marBottom w:val="0"/>
      <w:divBdr>
        <w:top w:val="none" w:sz="0" w:space="0" w:color="auto"/>
        <w:left w:val="none" w:sz="0" w:space="0" w:color="auto"/>
        <w:bottom w:val="none" w:sz="0" w:space="0" w:color="auto"/>
        <w:right w:val="none" w:sz="0" w:space="0" w:color="auto"/>
      </w:divBdr>
    </w:div>
    <w:div w:id="796874070">
      <w:bodyDiv w:val="1"/>
      <w:marLeft w:val="0"/>
      <w:marRight w:val="0"/>
      <w:marTop w:val="0"/>
      <w:marBottom w:val="0"/>
      <w:divBdr>
        <w:top w:val="none" w:sz="0" w:space="0" w:color="auto"/>
        <w:left w:val="none" w:sz="0" w:space="0" w:color="auto"/>
        <w:bottom w:val="none" w:sz="0" w:space="0" w:color="auto"/>
        <w:right w:val="none" w:sz="0" w:space="0" w:color="auto"/>
      </w:divBdr>
    </w:div>
    <w:div w:id="808790438">
      <w:bodyDiv w:val="1"/>
      <w:marLeft w:val="0"/>
      <w:marRight w:val="0"/>
      <w:marTop w:val="0"/>
      <w:marBottom w:val="0"/>
      <w:divBdr>
        <w:top w:val="none" w:sz="0" w:space="0" w:color="auto"/>
        <w:left w:val="none" w:sz="0" w:space="0" w:color="auto"/>
        <w:bottom w:val="none" w:sz="0" w:space="0" w:color="auto"/>
        <w:right w:val="none" w:sz="0" w:space="0" w:color="auto"/>
      </w:divBdr>
    </w:div>
    <w:div w:id="824667069">
      <w:bodyDiv w:val="1"/>
      <w:marLeft w:val="0"/>
      <w:marRight w:val="0"/>
      <w:marTop w:val="0"/>
      <w:marBottom w:val="0"/>
      <w:divBdr>
        <w:top w:val="none" w:sz="0" w:space="0" w:color="auto"/>
        <w:left w:val="none" w:sz="0" w:space="0" w:color="auto"/>
        <w:bottom w:val="none" w:sz="0" w:space="0" w:color="auto"/>
        <w:right w:val="none" w:sz="0" w:space="0" w:color="auto"/>
      </w:divBdr>
    </w:div>
    <w:div w:id="832182430">
      <w:bodyDiv w:val="1"/>
      <w:marLeft w:val="0"/>
      <w:marRight w:val="0"/>
      <w:marTop w:val="0"/>
      <w:marBottom w:val="0"/>
      <w:divBdr>
        <w:top w:val="none" w:sz="0" w:space="0" w:color="auto"/>
        <w:left w:val="none" w:sz="0" w:space="0" w:color="auto"/>
        <w:bottom w:val="none" w:sz="0" w:space="0" w:color="auto"/>
        <w:right w:val="none" w:sz="0" w:space="0" w:color="auto"/>
      </w:divBdr>
    </w:div>
    <w:div w:id="835803870">
      <w:bodyDiv w:val="1"/>
      <w:marLeft w:val="0"/>
      <w:marRight w:val="0"/>
      <w:marTop w:val="0"/>
      <w:marBottom w:val="0"/>
      <w:divBdr>
        <w:top w:val="none" w:sz="0" w:space="0" w:color="auto"/>
        <w:left w:val="none" w:sz="0" w:space="0" w:color="auto"/>
        <w:bottom w:val="none" w:sz="0" w:space="0" w:color="auto"/>
        <w:right w:val="none" w:sz="0" w:space="0" w:color="auto"/>
      </w:divBdr>
    </w:div>
    <w:div w:id="864902940">
      <w:bodyDiv w:val="1"/>
      <w:marLeft w:val="0"/>
      <w:marRight w:val="0"/>
      <w:marTop w:val="0"/>
      <w:marBottom w:val="0"/>
      <w:divBdr>
        <w:top w:val="none" w:sz="0" w:space="0" w:color="auto"/>
        <w:left w:val="none" w:sz="0" w:space="0" w:color="auto"/>
        <w:bottom w:val="none" w:sz="0" w:space="0" w:color="auto"/>
        <w:right w:val="none" w:sz="0" w:space="0" w:color="auto"/>
      </w:divBdr>
    </w:div>
    <w:div w:id="884752259">
      <w:bodyDiv w:val="1"/>
      <w:marLeft w:val="0"/>
      <w:marRight w:val="0"/>
      <w:marTop w:val="0"/>
      <w:marBottom w:val="0"/>
      <w:divBdr>
        <w:top w:val="none" w:sz="0" w:space="0" w:color="auto"/>
        <w:left w:val="none" w:sz="0" w:space="0" w:color="auto"/>
        <w:bottom w:val="none" w:sz="0" w:space="0" w:color="auto"/>
        <w:right w:val="none" w:sz="0" w:space="0" w:color="auto"/>
      </w:divBdr>
      <w:divsChild>
        <w:div w:id="903219502">
          <w:marLeft w:val="1555"/>
          <w:marRight w:val="0"/>
          <w:marTop w:val="60"/>
          <w:marBottom w:val="0"/>
          <w:divBdr>
            <w:top w:val="none" w:sz="0" w:space="0" w:color="auto"/>
            <w:left w:val="none" w:sz="0" w:space="0" w:color="auto"/>
            <w:bottom w:val="none" w:sz="0" w:space="0" w:color="auto"/>
            <w:right w:val="none" w:sz="0" w:space="0" w:color="auto"/>
          </w:divBdr>
        </w:div>
        <w:div w:id="921718107">
          <w:marLeft w:val="1987"/>
          <w:marRight w:val="0"/>
          <w:marTop w:val="60"/>
          <w:marBottom w:val="0"/>
          <w:divBdr>
            <w:top w:val="none" w:sz="0" w:space="0" w:color="auto"/>
            <w:left w:val="none" w:sz="0" w:space="0" w:color="auto"/>
            <w:bottom w:val="none" w:sz="0" w:space="0" w:color="auto"/>
            <w:right w:val="none" w:sz="0" w:space="0" w:color="auto"/>
          </w:divBdr>
        </w:div>
      </w:divsChild>
    </w:div>
    <w:div w:id="885989768">
      <w:bodyDiv w:val="1"/>
      <w:marLeft w:val="0"/>
      <w:marRight w:val="0"/>
      <w:marTop w:val="0"/>
      <w:marBottom w:val="0"/>
      <w:divBdr>
        <w:top w:val="none" w:sz="0" w:space="0" w:color="auto"/>
        <w:left w:val="none" w:sz="0" w:space="0" w:color="auto"/>
        <w:bottom w:val="none" w:sz="0" w:space="0" w:color="auto"/>
        <w:right w:val="none" w:sz="0" w:space="0" w:color="auto"/>
      </w:divBdr>
    </w:div>
    <w:div w:id="893200595">
      <w:bodyDiv w:val="1"/>
      <w:marLeft w:val="0"/>
      <w:marRight w:val="0"/>
      <w:marTop w:val="0"/>
      <w:marBottom w:val="0"/>
      <w:divBdr>
        <w:top w:val="none" w:sz="0" w:space="0" w:color="auto"/>
        <w:left w:val="none" w:sz="0" w:space="0" w:color="auto"/>
        <w:bottom w:val="none" w:sz="0" w:space="0" w:color="auto"/>
        <w:right w:val="none" w:sz="0" w:space="0" w:color="auto"/>
      </w:divBdr>
    </w:div>
    <w:div w:id="935019984">
      <w:bodyDiv w:val="1"/>
      <w:marLeft w:val="0"/>
      <w:marRight w:val="0"/>
      <w:marTop w:val="0"/>
      <w:marBottom w:val="0"/>
      <w:divBdr>
        <w:top w:val="none" w:sz="0" w:space="0" w:color="auto"/>
        <w:left w:val="none" w:sz="0" w:space="0" w:color="auto"/>
        <w:bottom w:val="none" w:sz="0" w:space="0" w:color="auto"/>
        <w:right w:val="none" w:sz="0" w:space="0" w:color="auto"/>
      </w:divBdr>
      <w:divsChild>
        <w:div w:id="73626173">
          <w:marLeft w:val="418"/>
          <w:marRight w:val="0"/>
          <w:marTop w:val="160"/>
          <w:marBottom w:val="0"/>
          <w:divBdr>
            <w:top w:val="none" w:sz="0" w:space="0" w:color="auto"/>
            <w:left w:val="none" w:sz="0" w:space="0" w:color="auto"/>
            <w:bottom w:val="none" w:sz="0" w:space="0" w:color="auto"/>
            <w:right w:val="none" w:sz="0" w:space="0" w:color="auto"/>
          </w:divBdr>
        </w:div>
        <w:div w:id="188379343">
          <w:marLeft w:val="418"/>
          <w:marRight w:val="0"/>
          <w:marTop w:val="160"/>
          <w:marBottom w:val="0"/>
          <w:divBdr>
            <w:top w:val="none" w:sz="0" w:space="0" w:color="auto"/>
            <w:left w:val="none" w:sz="0" w:space="0" w:color="auto"/>
            <w:bottom w:val="none" w:sz="0" w:space="0" w:color="auto"/>
            <w:right w:val="none" w:sz="0" w:space="0" w:color="auto"/>
          </w:divBdr>
        </w:div>
        <w:div w:id="279729143">
          <w:marLeft w:val="418"/>
          <w:marRight w:val="0"/>
          <w:marTop w:val="160"/>
          <w:marBottom w:val="0"/>
          <w:divBdr>
            <w:top w:val="none" w:sz="0" w:space="0" w:color="auto"/>
            <w:left w:val="none" w:sz="0" w:space="0" w:color="auto"/>
            <w:bottom w:val="none" w:sz="0" w:space="0" w:color="auto"/>
            <w:right w:val="none" w:sz="0" w:space="0" w:color="auto"/>
          </w:divBdr>
        </w:div>
        <w:div w:id="647176726">
          <w:marLeft w:val="850"/>
          <w:marRight w:val="0"/>
          <w:marTop w:val="160"/>
          <w:marBottom w:val="0"/>
          <w:divBdr>
            <w:top w:val="none" w:sz="0" w:space="0" w:color="auto"/>
            <w:left w:val="none" w:sz="0" w:space="0" w:color="auto"/>
            <w:bottom w:val="none" w:sz="0" w:space="0" w:color="auto"/>
            <w:right w:val="none" w:sz="0" w:space="0" w:color="auto"/>
          </w:divBdr>
        </w:div>
        <w:div w:id="801845365">
          <w:marLeft w:val="1267"/>
          <w:marRight w:val="0"/>
          <w:marTop w:val="160"/>
          <w:marBottom w:val="0"/>
          <w:divBdr>
            <w:top w:val="none" w:sz="0" w:space="0" w:color="auto"/>
            <w:left w:val="none" w:sz="0" w:space="0" w:color="auto"/>
            <w:bottom w:val="none" w:sz="0" w:space="0" w:color="auto"/>
            <w:right w:val="none" w:sz="0" w:space="0" w:color="auto"/>
          </w:divBdr>
        </w:div>
        <w:div w:id="965083719">
          <w:marLeft w:val="850"/>
          <w:marRight w:val="0"/>
          <w:marTop w:val="160"/>
          <w:marBottom w:val="0"/>
          <w:divBdr>
            <w:top w:val="none" w:sz="0" w:space="0" w:color="auto"/>
            <w:left w:val="none" w:sz="0" w:space="0" w:color="auto"/>
            <w:bottom w:val="none" w:sz="0" w:space="0" w:color="auto"/>
            <w:right w:val="none" w:sz="0" w:space="0" w:color="auto"/>
          </w:divBdr>
        </w:div>
        <w:div w:id="1733918344">
          <w:marLeft w:val="1267"/>
          <w:marRight w:val="0"/>
          <w:marTop w:val="160"/>
          <w:marBottom w:val="0"/>
          <w:divBdr>
            <w:top w:val="none" w:sz="0" w:space="0" w:color="auto"/>
            <w:left w:val="none" w:sz="0" w:space="0" w:color="auto"/>
            <w:bottom w:val="none" w:sz="0" w:space="0" w:color="auto"/>
            <w:right w:val="none" w:sz="0" w:space="0" w:color="auto"/>
          </w:divBdr>
        </w:div>
        <w:div w:id="1876960767">
          <w:marLeft w:val="418"/>
          <w:marRight w:val="0"/>
          <w:marTop w:val="160"/>
          <w:marBottom w:val="0"/>
          <w:divBdr>
            <w:top w:val="none" w:sz="0" w:space="0" w:color="auto"/>
            <w:left w:val="none" w:sz="0" w:space="0" w:color="auto"/>
            <w:bottom w:val="none" w:sz="0" w:space="0" w:color="auto"/>
            <w:right w:val="none" w:sz="0" w:space="0" w:color="auto"/>
          </w:divBdr>
        </w:div>
        <w:div w:id="1903444004">
          <w:marLeft w:val="850"/>
          <w:marRight w:val="0"/>
          <w:marTop w:val="160"/>
          <w:marBottom w:val="0"/>
          <w:divBdr>
            <w:top w:val="none" w:sz="0" w:space="0" w:color="auto"/>
            <w:left w:val="none" w:sz="0" w:space="0" w:color="auto"/>
            <w:bottom w:val="none" w:sz="0" w:space="0" w:color="auto"/>
            <w:right w:val="none" w:sz="0" w:space="0" w:color="auto"/>
          </w:divBdr>
        </w:div>
        <w:div w:id="2080785282">
          <w:marLeft w:val="850"/>
          <w:marRight w:val="0"/>
          <w:marTop w:val="160"/>
          <w:marBottom w:val="0"/>
          <w:divBdr>
            <w:top w:val="none" w:sz="0" w:space="0" w:color="auto"/>
            <w:left w:val="none" w:sz="0" w:space="0" w:color="auto"/>
            <w:bottom w:val="none" w:sz="0" w:space="0" w:color="auto"/>
            <w:right w:val="none" w:sz="0" w:space="0" w:color="auto"/>
          </w:divBdr>
        </w:div>
      </w:divsChild>
    </w:div>
    <w:div w:id="936869664">
      <w:bodyDiv w:val="1"/>
      <w:marLeft w:val="0"/>
      <w:marRight w:val="0"/>
      <w:marTop w:val="0"/>
      <w:marBottom w:val="0"/>
      <w:divBdr>
        <w:top w:val="none" w:sz="0" w:space="0" w:color="auto"/>
        <w:left w:val="none" w:sz="0" w:space="0" w:color="auto"/>
        <w:bottom w:val="none" w:sz="0" w:space="0" w:color="auto"/>
        <w:right w:val="none" w:sz="0" w:space="0" w:color="auto"/>
      </w:divBdr>
    </w:div>
    <w:div w:id="962736087">
      <w:bodyDiv w:val="1"/>
      <w:marLeft w:val="0"/>
      <w:marRight w:val="0"/>
      <w:marTop w:val="0"/>
      <w:marBottom w:val="0"/>
      <w:divBdr>
        <w:top w:val="none" w:sz="0" w:space="0" w:color="auto"/>
        <w:left w:val="none" w:sz="0" w:space="0" w:color="auto"/>
        <w:bottom w:val="none" w:sz="0" w:space="0" w:color="auto"/>
        <w:right w:val="none" w:sz="0" w:space="0" w:color="auto"/>
      </w:divBdr>
    </w:div>
    <w:div w:id="1047267087">
      <w:bodyDiv w:val="1"/>
      <w:marLeft w:val="0"/>
      <w:marRight w:val="0"/>
      <w:marTop w:val="0"/>
      <w:marBottom w:val="0"/>
      <w:divBdr>
        <w:top w:val="none" w:sz="0" w:space="0" w:color="auto"/>
        <w:left w:val="none" w:sz="0" w:space="0" w:color="auto"/>
        <w:bottom w:val="none" w:sz="0" w:space="0" w:color="auto"/>
        <w:right w:val="none" w:sz="0" w:space="0" w:color="auto"/>
      </w:divBdr>
    </w:div>
    <w:div w:id="1121800571">
      <w:bodyDiv w:val="1"/>
      <w:marLeft w:val="0"/>
      <w:marRight w:val="0"/>
      <w:marTop w:val="0"/>
      <w:marBottom w:val="0"/>
      <w:divBdr>
        <w:top w:val="none" w:sz="0" w:space="0" w:color="auto"/>
        <w:left w:val="none" w:sz="0" w:space="0" w:color="auto"/>
        <w:bottom w:val="none" w:sz="0" w:space="0" w:color="auto"/>
        <w:right w:val="none" w:sz="0" w:space="0" w:color="auto"/>
      </w:divBdr>
    </w:div>
    <w:div w:id="1140343840">
      <w:bodyDiv w:val="1"/>
      <w:marLeft w:val="0"/>
      <w:marRight w:val="0"/>
      <w:marTop w:val="0"/>
      <w:marBottom w:val="0"/>
      <w:divBdr>
        <w:top w:val="none" w:sz="0" w:space="0" w:color="auto"/>
        <w:left w:val="none" w:sz="0" w:space="0" w:color="auto"/>
        <w:bottom w:val="none" w:sz="0" w:space="0" w:color="auto"/>
        <w:right w:val="none" w:sz="0" w:space="0" w:color="auto"/>
      </w:divBdr>
    </w:div>
    <w:div w:id="1155295139">
      <w:bodyDiv w:val="1"/>
      <w:marLeft w:val="0"/>
      <w:marRight w:val="0"/>
      <w:marTop w:val="0"/>
      <w:marBottom w:val="0"/>
      <w:divBdr>
        <w:top w:val="none" w:sz="0" w:space="0" w:color="auto"/>
        <w:left w:val="none" w:sz="0" w:space="0" w:color="auto"/>
        <w:bottom w:val="none" w:sz="0" w:space="0" w:color="auto"/>
        <w:right w:val="none" w:sz="0" w:space="0" w:color="auto"/>
      </w:divBdr>
    </w:div>
    <w:div w:id="1161700746">
      <w:bodyDiv w:val="1"/>
      <w:marLeft w:val="0"/>
      <w:marRight w:val="0"/>
      <w:marTop w:val="0"/>
      <w:marBottom w:val="0"/>
      <w:divBdr>
        <w:top w:val="none" w:sz="0" w:space="0" w:color="auto"/>
        <w:left w:val="none" w:sz="0" w:space="0" w:color="auto"/>
        <w:bottom w:val="none" w:sz="0" w:space="0" w:color="auto"/>
        <w:right w:val="none" w:sz="0" w:space="0" w:color="auto"/>
      </w:divBdr>
    </w:div>
    <w:div w:id="1180391541">
      <w:bodyDiv w:val="1"/>
      <w:marLeft w:val="0"/>
      <w:marRight w:val="0"/>
      <w:marTop w:val="0"/>
      <w:marBottom w:val="0"/>
      <w:divBdr>
        <w:top w:val="none" w:sz="0" w:space="0" w:color="auto"/>
        <w:left w:val="none" w:sz="0" w:space="0" w:color="auto"/>
        <w:bottom w:val="none" w:sz="0" w:space="0" w:color="auto"/>
        <w:right w:val="none" w:sz="0" w:space="0" w:color="auto"/>
      </w:divBdr>
    </w:div>
    <w:div w:id="1181819140">
      <w:bodyDiv w:val="1"/>
      <w:marLeft w:val="0"/>
      <w:marRight w:val="0"/>
      <w:marTop w:val="0"/>
      <w:marBottom w:val="0"/>
      <w:divBdr>
        <w:top w:val="none" w:sz="0" w:space="0" w:color="auto"/>
        <w:left w:val="none" w:sz="0" w:space="0" w:color="auto"/>
        <w:bottom w:val="none" w:sz="0" w:space="0" w:color="auto"/>
        <w:right w:val="none" w:sz="0" w:space="0" w:color="auto"/>
      </w:divBdr>
    </w:div>
    <w:div w:id="1223565976">
      <w:bodyDiv w:val="1"/>
      <w:marLeft w:val="0"/>
      <w:marRight w:val="0"/>
      <w:marTop w:val="0"/>
      <w:marBottom w:val="0"/>
      <w:divBdr>
        <w:top w:val="none" w:sz="0" w:space="0" w:color="auto"/>
        <w:left w:val="none" w:sz="0" w:space="0" w:color="auto"/>
        <w:bottom w:val="none" w:sz="0" w:space="0" w:color="auto"/>
        <w:right w:val="none" w:sz="0" w:space="0" w:color="auto"/>
      </w:divBdr>
    </w:div>
    <w:div w:id="1241066443">
      <w:bodyDiv w:val="1"/>
      <w:marLeft w:val="0"/>
      <w:marRight w:val="0"/>
      <w:marTop w:val="0"/>
      <w:marBottom w:val="0"/>
      <w:divBdr>
        <w:top w:val="none" w:sz="0" w:space="0" w:color="auto"/>
        <w:left w:val="none" w:sz="0" w:space="0" w:color="auto"/>
        <w:bottom w:val="none" w:sz="0" w:space="0" w:color="auto"/>
        <w:right w:val="none" w:sz="0" w:space="0" w:color="auto"/>
      </w:divBdr>
      <w:divsChild>
        <w:div w:id="238367155">
          <w:marLeft w:val="418"/>
          <w:marRight w:val="0"/>
          <w:marTop w:val="160"/>
          <w:marBottom w:val="0"/>
          <w:divBdr>
            <w:top w:val="none" w:sz="0" w:space="0" w:color="auto"/>
            <w:left w:val="none" w:sz="0" w:space="0" w:color="auto"/>
            <w:bottom w:val="none" w:sz="0" w:space="0" w:color="auto"/>
            <w:right w:val="none" w:sz="0" w:space="0" w:color="auto"/>
          </w:divBdr>
        </w:div>
        <w:div w:id="375199636">
          <w:marLeft w:val="418"/>
          <w:marRight w:val="0"/>
          <w:marTop w:val="160"/>
          <w:marBottom w:val="0"/>
          <w:divBdr>
            <w:top w:val="none" w:sz="0" w:space="0" w:color="auto"/>
            <w:left w:val="none" w:sz="0" w:space="0" w:color="auto"/>
            <w:bottom w:val="none" w:sz="0" w:space="0" w:color="auto"/>
            <w:right w:val="none" w:sz="0" w:space="0" w:color="auto"/>
          </w:divBdr>
        </w:div>
        <w:div w:id="540020548">
          <w:marLeft w:val="418"/>
          <w:marRight w:val="0"/>
          <w:marTop w:val="160"/>
          <w:marBottom w:val="0"/>
          <w:divBdr>
            <w:top w:val="none" w:sz="0" w:space="0" w:color="auto"/>
            <w:left w:val="none" w:sz="0" w:space="0" w:color="auto"/>
            <w:bottom w:val="none" w:sz="0" w:space="0" w:color="auto"/>
            <w:right w:val="none" w:sz="0" w:space="0" w:color="auto"/>
          </w:divBdr>
        </w:div>
        <w:div w:id="628628009">
          <w:marLeft w:val="418"/>
          <w:marRight w:val="0"/>
          <w:marTop w:val="160"/>
          <w:marBottom w:val="0"/>
          <w:divBdr>
            <w:top w:val="none" w:sz="0" w:space="0" w:color="auto"/>
            <w:left w:val="none" w:sz="0" w:space="0" w:color="auto"/>
            <w:bottom w:val="none" w:sz="0" w:space="0" w:color="auto"/>
            <w:right w:val="none" w:sz="0" w:space="0" w:color="auto"/>
          </w:divBdr>
        </w:div>
        <w:div w:id="806364293">
          <w:marLeft w:val="418"/>
          <w:marRight w:val="0"/>
          <w:marTop w:val="160"/>
          <w:marBottom w:val="0"/>
          <w:divBdr>
            <w:top w:val="none" w:sz="0" w:space="0" w:color="auto"/>
            <w:left w:val="none" w:sz="0" w:space="0" w:color="auto"/>
            <w:bottom w:val="none" w:sz="0" w:space="0" w:color="auto"/>
            <w:right w:val="none" w:sz="0" w:space="0" w:color="auto"/>
          </w:divBdr>
        </w:div>
        <w:div w:id="1201362220">
          <w:marLeft w:val="418"/>
          <w:marRight w:val="0"/>
          <w:marTop w:val="160"/>
          <w:marBottom w:val="0"/>
          <w:divBdr>
            <w:top w:val="none" w:sz="0" w:space="0" w:color="auto"/>
            <w:left w:val="none" w:sz="0" w:space="0" w:color="auto"/>
            <w:bottom w:val="none" w:sz="0" w:space="0" w:color="auto"/>
            <w:right w:val="none" w:sz="0" w:space="0" w:color="auto"/>
          </w:divBdr>
        </w:div>
        <w:div w:id="1416585251">
          <w:marLeft w:val="418"/>
          <w:marRight w:val="0"/>
          <w:marTop w:val="160"/>
          <w:marBottom w:val="0"/>
          <w:divBdr>
            <w:top w:val="none" w:sz="0" w:space="0" w:color="auto"/>
            <w:left w:val="none" w:sz="0" w:space="0" w:color="auto"/>
            <w:bottom w:val="none" w:sz="0" w:space="0" w:color="auto"/>
            <w:right w:val="none" w:sz="0" w:space="0" w:color="auto"/>
          </w:divBdr>
        </w:div>
        <w:div w:id="1478962032">
          <w:marLeft w:val="418"/>
          <w:marRight w:val="0"/>
          <w:marTop w:val="160"/>
          <w:marBottom w:val="0"/>
          <w:divBdr>
            <w:top w:val="none" w:sz="0" w:space="0" w:color="auto"/>
            <w:left w:val="none" w:sz="0" w:space="0" w:color="auto"/>
            <w:bottom w:val="none" w:sz="0" w:space="0" w:color="auto"/>
            <w:right w:val="none" w:sz="0" w:space="0" w:color="auto"/>
          </w:divBdr>
        </w:div>
        <w:div w:id="1540581964">
          <w:marLeft w:val="418"/>
          <w:marRight w:val="0"/>
          <w:marTop w:val="160"/>
          <w:marBottom w:val="0"/>
          <w:divBdr>
            <w:top w:val="none" w:sz="0" w:space="0" w:color="auto"/>
            <w:left w:val="none" w:sz="0" w:space="0" w:color="auto"/>
            <w:bottom w:val="none" w:sz="0" w:space="0" w:color="auto"/>
            <w:right w:val="none" w:sz="0" w:space="0" w:color="auto"/>
          </w:divBdr>
        </w:div>
        <w:div w:id="1644501756">
          <w:marLeft w:val="418"/>
          <w:marRight w:val="0"/>
          <w:marTop w:val="160"/>
          <w:marBottom w:val="0"/>
          <w:divBdr>
            <w:top w:val="none" w:sz="0" w:space="0" w:color="auto"/>
            <w:left w:val="none" w:sz="0" w:space="0" w:color="auto"/>
            <w:bottom w:val="none" w:sz="0" w:space="0" w:color="auto"/>
            <w:right w:val="none" w:sz="0" w:space="0" w:color="auto"/>
          </w:divBdr>
        </w:div>
        <w:div w:id="1689334369">
          <w:marLeft w:val="418"/>
          <w:marRight w:val="0"/>
          <w:marTop w:val="160"/>
          <w:marBottom w:val="0"/>
          <w:divBdr>
            <w:top w:val="none" w:sz="0" w:space="0" w:color="auto"/>
            <w:left w:val="none" w:sz="0" w:space="0" w:color="auto"/>
            <w:bottom w:val="none" w:sz="0" w:space="0" w:color="auto"/>
            <w:right w:val="none" w:sz="0" w:space="0" w:color="auto"/>
          </w:divBdr>
        </w:div>
        <w:div w:id="1972520101">
          <w:marLeft w:val="418"/>
          <w:marRight w:val="0"/>
          <w:marTop w:val="160"/>
          <w:marBottom w:val="0"/>
          <w:divBdr>
            <w:top w:val="none" w:sz="0" w:space="0" w:color="auto"/>
            <w:left w:val="none" w:sz="0" w:space="0" w:color="auto"/>
            <w:bottom w:val="none" w:sz="0" w:space="0" w:color="auto"/>
            <w:right w:val="none" w:sz="0" w:space="0" w:color="auto"/>
          </w:divBdr>
        </w:div>
        <w:div w:id="2134783854">
          <w:marLeft w:val="418"/>
          <w:marRight w:val="0"/>
          <w:marTop w:val="160"/>
          <w:marBottom w:val="0"/>
          <w:divBdr>
            <w:top w:val="none" w:sz="0" w:space="0" w:color="auto"/>
            <w:left w:val="none" w:sz="0" w:space="0" w:color="auto"/>
            <w:bottom w:val="none" w:sz="0" w:space="0" w:color="auto"/>
            <w:right w:val="none" w:sz="0" w:space="0" w:color="auto"/>
          </w:divBdr>
        </w:div>
      </w:divsChild>
    </w:div>
    <w:div w:id="1242720768">
      <w:bodyDiv w:val="1"/>
      <w:marLeft w:val="0"/>
      <w:marRight w:val="0"/>
      <w:marTop w:val="0"/>
      <w:marBottom w:val="0"/>
      <w:divBdr>
        <w:top w:val="none" w:sz="0" w:space="0" w:color="auto"/>
        <w:left w:val="none" w:sz="0" w:space="0" w:color="auto"/>
        <w:bottom w:val="none" w:sz="0" w:space="0" w:color="auto"/>
        <w:right w:val="none" w:sz="0" w:space="0" w:color="auto"/>
      </w:divBdr>
    </w:div>
    <w:div w:id="1259407924">
      <w:bodyDiv w:val="1"/>
      <w:marLeft w:val="0"/>
      <w:marRight w:val="0"/>
      <w:marTop w:val="0"/>
      <w:marBottom w:val="0"/>
      <w:divBdr>
        <w:top w:val="none" w:sz="0" w:space="0" w:color="auto"/>
        <w:left w:val="none" w:sz="0" w:space="0" w:color="auto"/>
        <w:bottom w:val="none" w:sz="0" w:space="0" w:color="auto"/>
        <w:right w:val="none" w:sz="0" w:space="0" w:color="auto"/>
      </w:divBdr>
    </w:div>
    <w:div w:id="1281642096">
      <w:bodyDiv w:val="1"/>
      <w:marLeft w:val="0"/>
      <w:marRight w:val="0"/>
      <w:marTop w:val="0"/>
      <w:marBottom w:val="0"/>
      <w:divBdr>
        <w:top w:val="none" w:sz="0" w:space="0" w:color="auto"/>
        <w:left w:val="none" w:sz="0" w:space="0" w:color="auto"/>
        <w:bottom w:val="none" w:sz="0" w:space="0" w:color="auto"/>
        <w:right w:val="none" w:sz="0" w:space="0" w:color="auto"/>
      </w:divBdr>
    </w:div>
    <w:div w:id="1284730254">
      <w:bodyDiv w:val="1"/>
      <w:marLeft w:val="0"/>
      <w:marRight w:val="0"/>
      <w:marTop w:val="0"/>
      <w:marBottom w:val="0"/>
      <w:divBdr>
        <w:top w:val="none" w:sz="0" w:space="0" w:color="auto"/>
        <w:left w:val="none" w:sz="0" w:space="0" w:color="auto"/>
        <w:bottom w:val="none" w:sz="0" w:space="0" w:color="auto"/>
        <w:right w:val="none" w:sz="0" w:space="0" w:color="auto"/>
      </w:divBdr>
    </w:div>
    <w:div w:id="1331637166">
      <w:bodyDiv w:val="1"/>
      <w:marLeft w:val="0"/>
      <w:marRight w:val="0"/>
      <w:marTop w:val="0"/>
      <w:marBottom w:val="0"/>
      <w:divBdr>
        <w:top w:val="none" w:sz="0" w:space="0" w:color="auto"/>
        <w:left w:val="none" w:sz="0" w:space="0" w:color="auto"/>
        <w:bottom w:val="none" w:sz="0" w:space="0" w:color="auto"/>
        <w:right w:val="none" w:sz="0" w:space="0" w:color="auto"/>
      </w:divBdr>
    </w:div>
    <w:div w:id="1353219153">
      <w:bodyDiv w:val="1"/>
      <w:marLeft w:val="0"/>
      <w:marRight w:val="0"/>
      <w:marTop w:val="0"/>
      <w:marBottom w:val="0"/>
      <w:divBdr>
        <w:top w:val="none" w:sz="0" w:space="0" w:color="auto"/>
        <w:left w:val="none" w:sz="0" w:space="0" w:color="auto"/>
        <w:bottom w:val="none" w:sz="0" w:space="0" w:color="auto"/>
        <w:right w:val="none" w:sz="0" w:space="0" w:color="auto"/>
      </w:divBdr>
    </w:div>
    <w:div w:id="1363168883">
      <w:bodyDiv w:val="1"/>
      <w:marLeft w:val="0"/>
      <w:marRight w:val="0"/>
      <w:marTop w:val="0"/>
      <w:marBottom w:val="0"/>
      <w:divBdr>
        <w:top w:val="none" w:sz="0" w:space="0" w:color="auto"/>
        <w:left w:val="none" w:sz="0" w:space="0" w:color="auto"/>
        <w:bottom w:val="none" w:sz="0" w:space="0" w:color="auto"/>
        <w:right w:val="none" w:sz="0" w:space="0" w:color="auto"/>
      </w:divBdr>
    </w:div>
    <w:div w:id="1364552725">
      <w:bodyDiv w:val="1"/>
      <w:marLeft w:val="0"/>
      <w:marRight w:val="0"/>
      <w:marTop w:val="0"/>
      <w:marBottom w:val="0"/>
      <w:divBdr>
        <w:top w:val="none" w:sz="0" w:space="0" w:color="auto"/>
        <w:left w:val="none" w:sz="0" w:space="0" w:color="auto"/>
        <w:bottom w:val="none" w:sz="0" w:space="0" w:color="auto"/>
        <w:right w:val="none" w:sz="0" w:space="0" w:color="auto"/>
      </w:divBdr>
    </w:div>
    <w:div w:id="1366326195">
      <w:bodyDiv w:val="1"/>
      <w:marLeft w:val="0"/>
      <w:marRight w:val="0"/>
      <w:marTop w:val="0"/>
      <w:marBottom w:val="0"/>
      <w:divBdr>
        <w:top w:val="none" w:sz="0" w:space="0" w:color="auto"/>
        <w:left w:val="none" w:sz="0" w:space="0" w:color="auto"/>
        <w:bottom w:val="none" w:sz="0" w:space="0" w:color="auto"/>
        <w:right w:val="none" w:sz="0" w:space="0" w:color="auto"/>
      </w:divBdr>
    </w:div>
    <w:div w:id="1370564700">
      <w:bodyDiv w:val="1"/>
      <w:marLeft w:val="0"/>
      <w:marRight w:val="0"/>
      <w:marTop w:val="0"/>
      <w:marBottom w:val="0"/>
      <w:divBdr>
        <w:top w:val="none" w:sz="0" w:space="0" w:color="auto"/>
        <w:left w:val="none" w:sz="0" w:space="0" w:color="auto"/>
        <w:bottom w:val="none" w:sz="0" w:space="0" w:color="auto"/>
        <w:right w:val="none" w:sz="0" w:space="0" w:color="auto"/>
      </w:divBdr>
      <w:divsChild>
        <w:div w:id="217715795">
          <w:marLeft w:val="0"/>
          <w:marRight w:val="0"/>
          <w:marTop w:val="0"/>
          <w:marBottom w:val="0"/>
          <w:divBdr>
            <w:top w:val="none" w:sz="0" w:space="0" w:color="auto"/>
            <w:left w:val="none" w:sz="0" w:space="0" w:color="auto"/>
            <w:bottom w:val="none" w:sz="0" w:space="0" w:color="auto"/>
            <w:right w:val="none" w:sz="0" w:space="0" w:color="auto"/>
          </w:divBdr>
          <w:divsChild>
            <w:div w:id="1809400527">
              <w:marLeft w:val="0"/>
              <w:marRight w:val="0"/>
              <w:marTop w:val="0"/>
              <w:marBottom w:val="0"/>
              <w:divBdr>
                <w:top w:val="none" w:sz="0" w:space="0" w:color="auto"/>
                <w:left w:val="none" w:sz="0" w:space="0" w:color="auto"/>
                <w:bottom w:val="none" w:sz="0" w:space="0" w:color="auto"/>
                <w:right w:val="none" w:sz="0" w:space="0" w:color="auto"/>
              </w:divBdr>
              <w:divsChild>
                <w:div w:id="87042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4575768">
      <w:bodyDiv w:val="1"/>
      <w:marLeft w:val="0"/>
      <w:marRight w:val="0"/>
      <w:marTop w:val="0"/>
      <w:marBottom w:val="0"/>
      <w:divBdr>
        <w:top w:val="none" w:sz="0" w:space="0" w:color="auto"/>
        <w:left w:val="none" w:sz="0" w:space="0" w:color="auto"/>
        <w:bottom w:val="none" w:sz="0" w:space="0" w:color="auto"/>
        <w:right w:val="none" w:sz="0" w:space="0" w:color="auto"/>
      </w:divBdr>
    </w:div>
    <w:div w:id="1450394265">
      <w:bodyDiv w:val="1"/>
      <w:marLeft w:val="0"/>
      <w:marRight w:val="0"/>
      <w:marTop w:val="0"/>
      <w:marBottom w:val="0"/>
      <w:divBdr>
        <w:top w:val="none" w:sz="0" w:space="0" w:color="auto"/>
        <w:left w:val="none" w:sz="0" w:space="0" w:color="auto"/>
        <w:bottom w:val="none" w:sz="0" w:space="0" w:color="auto"/>
        <w:right w:val="none" w:sz="0" w:space="0" w:color="auto"/>
      </w:divBdr>
    </w:div>
    <w:div w:id="1465348557">
      <w:bodyDiv w:val="1"/>
      <w:marLeft w:val="0"/>
      <w:marRight w:val="0"/>
      <w:marTop w:val="0"/>
      <w:marBottom w:val="0"/>
      <w:divBdr>
        <w:top w:val="none" w:sz="0" w:space="0" w:color="auto"/>
        <w:left w:val="none" w:sz="0" w:space="0" w:color="auto"/>
        <w:bottom w:val="none" w:sz="0" w:space="0" w:color="auto"/>
        <w:right w:val="none" w:sz="0" w:space="0" w:color="auto"/>
      </w:divBdr>
    </w:div>
    <w:div w:id="1480344543">
      <w:bodyDiv w:val="1"/>
      <w:marLeft w:val="0"/>
      <w:marRight w:val="0"/>
      <w:marTop w:val="0"/>
      <w:marBottom w:val="0"/>
      <w:divBdr>
        <w:top w:val="none" w:sz="0" w:space="0" w:color="auto"/>
        <w:left w:val="none" w:sz="0" w:space="0" w:color="auto"/>
        <w:bottom w:val="none" w:sz="0" w:space="0" w:color="auto"/>
        <w:right w:val="none" w:sz="0" w:space="0" w:color="auto"/>
      </w:divBdr>
    </w:div>
    <w:div w:id="1484813383">
      <w:bodyDiv w:val="1"/>
      <w:marLeft w:val="0"/>
      <w:marRight w:val="0"/>
      <w:marTop w:val="0"/>
      <w:marBottom w:val="0"/>
      <w:divBdr>
        <w:top w:val="none" w:sz="0" w:space="0" w:color="auto"/>
        <w:left w:val="none" w:sz="0" w:space="0" w:color="auto"/>
        <w:bottom w:val="none" w:sz="0" w:space="0" w:color="auto"/>
        <w:right w:val="none" w:sz="0" w:space="0" w:color="auto"/>
      </w:divBdr>
    </w:div>
    <w:div w:id="1510556229">
      <w:bodyDiv w:val="1"/>
      <w:marLeft w:val="0"/>
      <w:marRight w:val="0"/>
      <w:marTop w:val="0"/>
      <w:marBottom w:val="0"/>
      <w:divBdr>
        <w:top w:val="none" w:sz="0" w:space="0" w:color="auto"/>
        <w:left w:val="none" w:sz="0" w:space="0" w:color="auto"/>
        <w:bottom w:val="none" w:sz="0" w:space="0" w:color="auto"/>
        <w:right w:val="none" w:sz="0" w:space="0" w:color="auto"/>
      </w:divBdr>
    </w:div>
    <w:div w:id="1511871283">
      <w:bodyDiv w:val="1"/>
      <w:marLeft w:val="0"/>
      <w:marRight w:val="0"/>
      <w:marTop w:val="0"/>
      <w:marBottom w:val="0"/>
      <w:divBdr>
        <w:top w:val="none" w:sz="0" w:space="0" w:color="auto"/>
        <w:left w:val="none" w:sz="0" w:space="0" w:color="auto"/>
        <w:bottom w:val="none" w:sz="0" w:space="0" w:color="auto"/>
        <w:right w:val="none" w:sz="0" w:space="0" w:color="auto"/>
      </w:divBdr>
    </w:div>
    <w:div w:id="1515148329">
      <w:bodyDiv w:val="1"/>
      <w:marLeft w:val="0"/>
      <w:marRight w:val="0"/>
      <w:marTop w:val="0"/>
      <w:marBottom w:val="0"/>
      <w:divBdr>
        <w:top w:val="none" w:sz="0" w:space="0" w:color="auto"/>
        <w:left w:val="none" w:sz="0" w:space="0" w:color="auto"/>
        <w:bottom w:val="none" w:sz="0" w:space="0" w:color="auto"/>
        <w:right w:val="none" w:sz="0" w:space="0" w:color="auto"/>
      </w:divBdr>
    </w:div>
    <w:div w:id="1541162617">
      <w:bodyDiv w:val="1"/>
      <w:marLeft w:val="0"/>
      <w:marRight w:val="0"/>
      <w:marTop w:val="0"/>
      <w:marBottom w:val="0"/>
      <w:divBdr>
        <w:top w:val="none" w:sz="0" w:space="0" w:color="auto"/>
        <w:left w:val="none" w:sz="0" w:space="0" w:color="auto"/>
        <w:bottom w:val="none" w:sz="0" w:space="0" w:color="auto"/>
        <w:right w:val="none" w:sz="0" w:space="0" w:color="auto"/>
      </w:divBdr>
    </w:div>
    <w:div w:id="1588803092">
      <w:bodyDiv w:val="1"/>
      <w:marLeft w:val="0"/>
      <w:marRight w:val="0"/>
      <w:marTop w:val="0"/>
      <w:marBottom w:val="0"/>
      <w:divBdr>
        <w:top w:val="none" w:sz="0" w:space="0" w:color="auto"/>
        <w:left w:val="none" w:sz="0" w:space="0" w:color="auto"/>
        <w:bottom w:val="none" w:sz="0" w:space="0" w:color="auto"/>
        <w:right w:val="none" w:sz="0" w:space="0" w:color="auto"/>
      </w:divBdr>
    </w:div>
    <w:div w:id="1590120307">
      <w:bodyDiv w:val="1"/>
      <w:marLeft w:val="0"/>
      <w:marRight w:val="0"/>
      <w:marTop w:val="0"/>
      <w:marBottom w:val="0"/>
      <w:divBdr>
        <w:top w:val="none" w:sz="0" w:space="0" w:color="auto"/>
        <w:left w:val="none" w:sz="0" w:space="0" w:color="auto"/>
        <w:bottom w:val="none" w:sz="0" w:space="0" w:color="auto"/>
        <w:right w:val="none" w:sz="0" w:space="0" w:color="auto"/>
      </w:divBdr>
      <w:divsChild>
        <w:div w:id="397825712">
          <w:marLeft w:val="2232"/>
          <w:marRight w:val="0"/>
          <w:marTop w:val="0"/>
          <w:marBottom w:val="0"/>
          <w:divBdr>
            <w:top w:val="none" w:sz="0" w:space="0" w:color="auto"/>
            <w:left w:val="none" w:sz="0" w:space="0" w:color="auto"/>
            <w:bottom w:val="none" w:sz="0" w:space="0" w:color="auto"/>
            <w:right w:val="none" w:sz="0" w:space="0" w:color="auto"/>
          </w:divBdr>
        </w:div>
        <w:div w:id="614562700">
          <w:marLeft w:val="1814"/>
          <w:marRight w:val="0"/>
          <w:marTop w:val="0"/>
          <w:marBottom w:val="0"/>
          <w:divBdr>
            <w:top w:val="none" w:sz="0" w:space="0" w:color="auto"/>
            <w:left w:val="none" w:sz="0" w:space="0" w:color="auto"/>
            <w:bottom w:val="none" w:sz="0" w:space="0" w:color="auto"/>
            <w:right w:val="none" w:sz="0" w:space="0" w:color="auto"/>
          </w:divBdr>
        </w:div>
        <w:div w:id="704066219">
          <w:marLeft w:val="1814"/>
          <w:marRight w:val="0"/>
          <w:marTop w:val="0"/>
          <w:marBottom w:val="0"/>
          <w:divBdr>
            <w:top w:val="none" w:sz="0" w:space="0" w:color="auto"/>
            <w:left w:val="none" w:sz="0" w:space="0" w:color="auto"/>
            <w:bottom w:val="none" w:sz="0" w:space="0" w:color="auto"/>
            <w:right w:val="none" w:sz="0" w:space="0" w:color="auto"/>
          </w:divBdr>
        </w:div>
        <w:div w:id="770786680">
          <w:marLeft w:val="2232"/>
          <w:marRight w:val="0"/>
          <w:marTop w:val="0"/>
          <w:marBottom w:val="0"/>
          <w:divBdr>
            <w:top w:val="none" w:sz="0" w:space="0" w:color="auto"/>
            <w:left w:val="none" w:sz="0" w:space="0" w:color="auto"/>
            <w:bottom w:val="none" w:sz="0" w:space="0" w:color="auto"/>
            <w:right w:val="none" w:sz="0" w:space="0" w:color="auto"/>
          </w:divBdr>
        </w:div>
        <w:div w:id="857692469">
          <w:marLeft w:val="2232"/>
          <w:marRight w:val="0"/>
          <w:marTop w:val="0"/>
          <w:marBottom w:val="0"/>
          <w:divBdr>
            <w:top w:val="none" w:sz="0" w:space="0" w:color="auto"/>
            <w:left w:val="none" w:sz="0" w:space="0" w:color="auto"/>
            <w:bottom w:val="none" w:sz="0" w:space="0" w:color="auto"/>
            <w:right w:val="none" w:sz="0" w:space="0" w:color="auto"/>
          </w:divBdr>
        </w:div>
        <w:div w:id="1680961062">
          <w:marLeft w:val="1814"/>
          <w:marRight w:val="0"/>
          <w:marTop w:val="0"/>
          <w:marBottom w:val="0"/>
          <w:divBdr>
            <w:top w:val="none" w:sz="0" w:space="0" w:color="auto"/>
            <w:left w:val="none" w:sz="0" w:space="0" w:color="auto"/>
            <w:bottom w:val="none" w:sz="0" w:space="0" w:color="auto"/>
            <w:right w:val="none" w:sz="0" w:space="0" w:color="auto"/>
          </w:divBdr>
        </w:div>
      </w:divsChild>
    </w:div>
    <w:div w:id="1591811996">
      <w:bodyDiv w:val="1"/>
      <w:marLeft w:val="0"/>
      <w:marRight w:val="0"/>
      <w:marTop w:val="0"/>
      <w:marBottom w:val="0"/>
      <w:divBdr>
        <w:top w:val="none" w:sz="0" w:space="0" w:color="auto"/>
        <w:left w:val="none" w:sz="0" w:space="0" w:color="auto"/>
        <w:bottom w:val="none" w:sz="0" w:space="0" w:color="auto"/>
        <w:right w:val="none" w:sz="0" w:space="0" w:color="auto"/>
      </w:divBdr>
    </w:div>
    <w:div w:id="1695036265">
      <w:bodyDiv w:val="1"/>
      <w:marLeft w:val="0"/>
      <w:marRight w:val="0"/>
      <w:marTop w:val="0"/>
      <w:marBottom w:val="0"/>
      <w:divBdr>
        <w:top w:val="none" w:sz="0" w:space="0" w:color="auto"/>
        <w:left w:val="none" w:sz="0" w:space="0" w:color="auto"/>
        <w:bottom w:val="none" w:sz="0" w:space="0" w:color="auto"/>
        <w:right w:val="none" w:sz="0" w:space="0" w:color="auto"/>
      </w:divBdr>
    </w:div>
    <w:div w:id="1707632978">
      <w:bodyDiv w:val="1"/>
      <w:marLeft w:val="0"/>
      <w:marRight w:val="0"/>
      <w:marTop w:val="0"/>
      <w:marBottom w:val="0"/>
      <w:divBdr>
        <w:top w:val="none" w:sz="0" w:space="0" w:color="auto"/>
        <w:left w:val="none" w:sz="0" w:space="0" w:color="auto"/>
        <w:bottom w:val="none" w:sz="0" w:space="0" w:color="auto"/>
        <w:right w:val="none" w:sz="0" w:space="0" w:color="auto"/>
      </w:divBdr>
    </w:div>
    <w:div w:id="1717123549">
      <w:bodyDiv w:val="1"/>
      <w:marLeft w:val="0"/>
      <w:marRight w:val="0"/>
      <w:marTop w:val="0"/>
      <w:marBottom w:val="0"/>
      <w:divBdr>
        <w:top w:val="none" w:sz="0" w:space="0" w:color="auto"/>
        <w:left w:val="none" w:sz="0" w:space="0" w:color="auto"/>
        <w:bottom w:val="none" w:sz="0" w:space="0" w:color="auto"/>
        <w:right w:val="none" w:sz="0" w:space="0" w:color="auto"/>
      </w:divBdr>
    </w:div>
    <w:div w:id="1747877021">
      <w:bodyDiv w:val="1"/>
      <w:marLeft w:val="0"/>
      <w:marRight w:val="0"/>
      <w:marTop w:val="0"/>
      <w:marBottom w:val="0"/>
      <w:divBdr>
        <w:top w:val="none" w:sz="0" w:space="0" w:color="auto"/>
        <w:left w:val="none" w:sz="0" w:space="0" w:color="auto"/>
        <w:bottom w:val="none" w:sz="0" w:space="0" w:color="auto"/>
        <w:right w:val="none" w:sz="0" w:space="0" w:color="auto"/>
      </w:divBdr>
    </w:div>
    <w:div w:id="1793094033">
      <w:bodyDiv w:val="1"/>
      <w:marLeft w:val="0"/>
      <w:marRight w:val="0"/>
      <w:marTop w:val="0"/>
      <w:marBottom w:val="0"/>
      <w:divBdr>
        <w:top w:val="none" w:sz="0" w:space="0" w:color="auto"/>
        <w:left w:val="none" w:sz="0" w:space="0" w:color="auto"/>
        <w:bottom w:val="none" w:sz="0" w:space="0" w:color="auto"/>
        <w:right w:val="none" w:sz="0" w:space="0" w:color="auto"/>
      </w:divBdr>
    </w:div>
    <w:div w:id="1818259213">
      <w:bodyDiv w:val="1"/>
      <w:marLeft w:val="0"/>
      <w:marRight w:val="0"/>
      <w:marTop w:val="0"/>
      <w:marBottom w:val="0"/>
      <w:divBdr>
        <w:top w:val="none" w:sz="0" w:space="0" w:color="auto"/>
        <w:left w:val="none" w:sz="0" w:space="0" w:color="auto"/>
        <w:bottom w:val="none" w:sz="0" w:space="0" w:color="auto"/>
        <w:right w:val="none" w:sz="0" w:space="0" w:color="auto"/>
      </w:divBdr>
    </w:div>
    <w:div w:id="1894611267">
      <w:bodyDiv w:val="1"/>
      <w:marLeft w:val="0"/>
      <w:marRight w:val="0"/>
      <w:marTop w:val="0"/>
      <w:marBottom w:val="0"/>
      <w:divBdr>
        <w:top w:val="none" w:sz="0" w:space="0" w:color="auto"/>
        <w:left w:val="none" w:sz="0" w:space="0" w:color="auto"/>
        <w:bottom w:val="none" w:sz="0" w:space="0" w:color="auto"/>
        <w:right w:val="none" w:sz="0" w:space="0" w:color="auto"/>
      </w:divBdr>
      <w:divsChild>
        <w:div w:id="330178929">
          <w:marLeft w:val="418"/>
          <w:marRight w:val="0"/>
          <w:marTop w:val="160"/>
          <w:marBottom w:val="0"/>
          <w:divBdr>
            <w:top w:val="none" w:sz="0" w:space="0" w:color="auto"/>
            <w:left w:val="none" w:sz="0" w:space="0" w:color="auto"/>
            <w:bottom w:val="none" w:sz="0" w:space="0" w:color="auto"/>
            <w:right w:val="none" w:sz="0" w:space="0" w:color="auto"/>
          </w:divBdr>
        </w:div>
        <w:div w:id="394743295">
          <w:marLeft w:val="418"/>
          <w:marRight w:val="0"/>
          <w:marTop w:val="160"/>
          <w:marBottom w:val="0"/>
          <w:divBdr>
            <w:top w:val="none" w:sz="0" w:space="0" w:color="auto"/>
            <w:left w:val="none" w:sz="0" w:space="0" w:color="auto"/>
            <w:bottom w:val="none" w:sz="0" w:space="0" w:color="auto"/>
            <w:right w:val="none" w:sz="0" w:space="0" w:color="auto"/>
          </w:divBdr>
        </w:div>
        <w:div w:id="887761643">
          <w:marLeft w:val="418"/>
          <w:marRight w:val="0"/>
          <w:marTop w:val="160"/>
          <w:marBottom w:val="0"/>
          <w:divBdr>
            <w:top w:val="none" w:sz="0" w:space="0" w:color="auto"/>
            <w:left w:val="none" w:sz="0" w:space="0" w:color="auto"/>
            <w:bottom w:val="none" w:sz="0" w:space="0" w:color="auto"/>
            <w:right w:val="none" w:sz="0" w:space="0" w:color="auto"/>
          </w:divBdr>
        </w:div>
        <w:div w:id="962464971">
          <w:marLeft w:val="850"/>
          <w:marRight w:val="0"/>
          <w:marTop w:val="160"/>
          <w:marBottom w:val="0"/>
          <w:divBdr>
            <w:top w:val="none" w:sz="0" w:space="0" w:color="auto"/>
            <w:left w:val="none" w:sz="0" w:space="0" w:color="auto"/>
            <w:bottom w:val="none" w:sz="0" w:space="0" w:color="auto"/>
            <w:right w:val="none" w:sz="0" w:space="0" w:color="auto"/>
          </w:divBdr>
        </w:div>
        <w:div w:id="963997756">
          <w:marLeft w:val="418"/>
          <w:marRight w:val="0"/>
          <w:marTop w:val="160"/>
          <w:marBottom w:val="0"/>
          <w:divBdr>
            <w:top w:val="none" w:sz="0" w:space="0" w:color="auto"/>
            <w:left w:val="none" w:sz="0" w:space="0" w:color="auto"/>
            <w:bottom w:val="none" w:sz="0" w:space="0" w:color="auto"/>
            <w:right w:val="none" w:sz="0" w:space="0" w:color="auto"/>
          </w:divBdr>
        </w:div>
        <w:div w:id="1093621869">
          <w:marLeft w:val="850"/>
          <w:marRight w:val="0"/>
          <w:marTop w:val="160"/>
          <w:marBottom w:val="0"/>
          <w:divBdr>
            <w:top w:val="none" w:sz="0" w:space="0" w:color="auto"/>
            <w:left w:val="none" w:sz="0" w:space="0" w:color="auto"/>
            <w:bottom w:val="none" w:sz="0" w:space="0" w:color="auto"/>
            <w:right w:val="none" w:sz="0" w:space="0" w:color="auto"/>
          </w:divBdr>
        </w:div>
        <w:div w:id="1451970026">
          <w:marLeft w:val="418"/>
          <w:marRight w:val="0"/>
          <w:marTop w:val="160"/>
          <w:marBottom w:val="0"/>
          <w:divBdr>
            <w:top w:val="none" w:sz="0" w:space="0" w:color="auto"/>
            <w:left w:val="none" w:sz="0" w:space="0" w:color="auto"/>
            <w:bottom w:val="none" w:sz="0" w:space="0" w:color="auto"/>
            <w:right w:val="none" w:sz="0" w:space="0" w:color="auto"/>
          </w:divBdr>
        </w:div>
        <w:div w:id="1799689364">
          <w:marLeft w:val="418"/>
          <w:marRight w:val="0"/>
          <w:marTop w:val="160"/>
          <w:marBottom w:val="0"/>
          <w:divBdr>
            <w:top w:val="none" w:sz="0" w:space="0" w:color="auto"/>
            <w:left w:val="none" w:sz="0" w:space="0" w:color="auto"/>
            <w:bottom w:val="none" w:sz="0" w:space="0" w:color="auto"/>
            <w:right w:val="none" w:sz="0" w:space="0" w:color="auto"/>
          </w:divBdr>
        </w:div>
        <w:div w:id="1840198142">
          <w:marLeft w:val="850"/>
          <w:marRight w:val="0"/>
          <w:marTop w:val="160"/>
          <w:marBottom w:val="0"/>
          <w:divBdr>
            <w:top w:val="none" w:sz="0" w:space="0" w:color="auto"/>
            <w:left w:val="none" w:sz="0" w:space="0" w:color="auto"/>
            <w:bottom w:val="none" w:sz="0" w:space="0" w:color="auto"/>
            <w:right w:val="none" w:sz="0" w:space="0" w:color="auto"/>
          </w:divBdr>
        </w:div>
        <w:div w:id="2023508285">
          <w:marLeft w:val="418"/>
          <w:marRight w:val="0"/>
          <w:marTop w:val="160"/>
          <w:marBottom w:val="0"/>
          <w:divBdr>
            <w:top w:val="none" w:sz="0" w:space="0" w:color="auto"/>
            <w:left w:val="none" w:sz="0" w:space="0" w:color="auto"/>
            <w:bottom w:val="none" w:sz="0" w:space="0" w:color="auto"/>
            <w:right w:val="none" w:sz="0" w:space="0" w:color="auto"/>
          </w:divBdr>
        </w:div>
        <w:div w:id="2095469126">
          <w:marLeft w:val="850"/>
          <w:marRight w:val="0"/>
          <w:marTop w:val="160"/>
          <w:marBottom w:val="0"/>
          <w:divBdr>
            <w:top w:val="none" w:sz="0" w:space="0" w:color="auto"/>
            <w:left w:val="none" w:sz="0" w:space="0" w:color="auto"/>
            <w:bottom w:val="none" w:sz="0" w:space="0" w:color="auto"/>
            <w:right w:val="none" w:sz="0" w:space="0" w:color="auto"/>
          </w:divBdr>
        </w:div>
      </w:divsChild>
    </w:div>
    <w:div w:id="1900631656">
      <w:bodyDiv w:val="1"/>
      <w:marLeft w:val="0"/>
      <w:marRight w:val="0"/>
      <w:marTop w:val="0"/>
      <w:marBottom w:val="0"/>
      <w:divBdr>
        <w:top w:val="none" w:sz="0" w:space="0" w:color="auto"/>
        <w:left w:val="none" w:sz="0" w:space="0" w:color="auto"/>
        <w:bottom w:val="none" w:sz="0" w:space="0" w:color="auto"/>
        <w:right w:val="none" w:sz="0" w:space="0" w:color="auto"/>
      </w:divBdr>
    </w:div>
    <w:div w:id="1902322094">
      <w:bodyDiv w:val="1"/>
      <w:marLeft w:val="0"/>
      <w:marRight w:val="0"/>
      <w:marTop w:val="0"/>
      <w:marBottom w:val="0"/>
      <w:divBdr>
        <w:top w:val="none" w:sz="0" w:space="0" w:color="auto"/>
        <w:left w:val="none" w:sz="0" w:space="0" w:color="auto"/>
        <w:bottom w:val="none" w:sz="0" w:space="0" w:color="auto"/>
        <w:right w:val="none" w:sz="0" w:space="0" w:color="auto"/>
      </w:divBdr>
    </w:div>
    <w:div w:id="1980987578">
      <w:bodyDiv w:val="1"/>
      <w:marLeft w:val="0"/>
      <w:marRight w:val="0"/>
      <w:marTop w:val="0"/>
      <w:marBottom w:val="0"/>
      <w:divBdr>
        <w:top w:val="none" w:sz="0" w:space="0" w:color="auto"/>
        <w:left w:val="none" w:sz="0" w:space="0" w:color="auto"/>
        <w:bottom w:val="none" w:sz="0" w:space="0" w:color="auto"/>
        <w:right w:val="none" w:sz="0" w:space="0" w:color="auto"/>
      </w:divBdr>
    </w:div>
    <w:div w:id="2016689365">
      <w:bodyDiv w:val="1"/>
      <w:marLeft w:val="0"/>
      <w:marRight w:val="0"/>
      <w:marTop w:val="0"/>
      <w:marBottom w:val="0"/>
      <w:divBdr>
        <w:top w:val="none" w:sz="0" w:space="0" w:color="auto"/>
        <w:left w:val="none" w:sz="0" w:space="0" w:color="auto"/>
        <w:bottom w:val="none" w:sz="0" w:space="0" w:color="auto"/>
        <w:right w:val="none" w:sz="0" w:space="0" w:color="auto"/>
      </w:divBdr>
    </w:div>
    <w:div w:id="2036688298">
      <w:bodyDiv w:val="1"/>
      <w:marLeft w:val="0"/>
      <w:marRight w:val="0"/>
      <w:marTop w:val="0"/>
      <w:marBottom w:val="0"/>
      <w:divBdr>
        <w:top w:val="none" w:sz="0" w:space="0" w:color="auto"/>
        <w:left w:val="none" w:sz="0" w:space="0" w:color="auto"/>
        <w:bottom w:val="none" w:sz="0" w:space="0" w:color="auto"/>
        <w:right w:val="none" w:sz="0" w:space="0" w:color="auto"/>
      </w:divBdr>
      <w:divsChild>
        <w:div w:id="1188325526">
          <w:marLeft w:val="1382"/>
          <w:marRight w:val="0"/>
          <w:marTop w:val="0"/>
          <w:marBottom w:val="0"/>
          <w:divBdr>
            <w:top w:val="none" w:sz="0" w:space="0" w:color="auto"/>
            <w:left w:val="none" w:sz="0" w:space="0" w:color="auto"/>
            <w:bottom w:val="none" w:sz="0" w:space="0" w:color="auto"/>
            <w:right w:val="none" w:sz="0" w:space="0" w:color="auto"/>
          </w:divBdr>
        </w:div>
      </w:divsChild>
    </w:div>
    <w:div w:id="2045053403">
      <w:bodyDiv w:val="1"/>
      <w:marLeft w:val="0"/>
      <w:marRight w:val="0"/>
      <w:marTop w:val="0"/>
      <w:marBottom w:val="0"/>
      <w:divBdr>
        <w:top w:val="none" w:sz="0" w:space="0" w:color="auto"/>
        <w:left w:val="none" w:sz="0" w:space="0" w:color="auto"/>
        <w:bottom w:val="none" w:sz="0" w:space="0" w:color="auto"/>
        <w:right w:val="none" w:sz="0" w:space="0" w:color="auto"/>
      </w:divBdr>
    </w:div>
    <w:div w:id="2051998020">
      <w:bodyDiv w:val="1"/>
      <w:marLeft w:val="0"/>
      <w:marRight w:val="0"/>
      <w:marTop w:val="0"/>
      <w:marBottom w:val="0"/>
      <w:divBdr>
        <w:top w:val="none" w:sz="0" w:space="0" w:color="auto"/>
        <w:left w:val="none" w:sz="0" w:space="0" w:color="auto"/>
        <w:bottom w:val="none" w:sz="0" w:space="0" w:color="auto"/>
        <w:right w:val="none" w:sz="0" w:space="0" w:color="auto"/>
      </w:divBdr>
      <w:divsChild>
        <w:div w:id="631445642">
          <w:marLeft w:val="1382"/>
          <w:marRight w:val="0"/>
          <w:marTop w:val="0"/>
          <w:marBottom w:val="0"/>
          <w:divBdr>
            <w:top w:val="none" w:sz="0" w:space="0" w:color="auto"/>
            <w:left w:val="none" w:sz="0" w:space="0" w:color="auto"/>
            <w:bottom w:val="none" w:sz="0" w:space="0" w:color="auto"/>
            <w:right w:val="none" w:sz="0" w:space="0" w:color="auto"/>
          </w:divBdr>
        </w:div>
      </w:divsChild>
    </w:div>
    <w:div w:id="2139641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Apostolos Destounis</DisplayName>
        <AccountId>7711</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R12</b:Tag>
    <b:SourceType>ArticleInAPeriodical</b:SourceType>
    <b:Guid>{36612849-E53C-4F50-B061-02D447FD067A}</b:Guid>
    <b:Author>
      <b:Author>
        <b:NameList>
          <b:Person>
            <b:Last>R1-2409118</b:Last>
          </b:Person>
        </b:NameList>
      </b:Author>
    </b:Author>
    <b:Title>FL summary #4 for AI/ML in beam management</b:Title>
    <b:Year>3GPP TSG RAN Meeting #118bis, Samsung (Moderator), Heifei,China, October 14 – 18, 2024</b:Year>
    <b:RefOrder>2</b:RefOrder>
  </b:Source>
  <b:Source>
    <b:Tag>1</b:Tag>
    <b:SourceType>ArticleInAPeriodical</b:SourceType>
    <b:Guid>{DC758485-D7A1-406C-8021-6E1CC084675F}</b:Guid>
    <b:Author>
      <b:Author>
        <b:NameList>
          <b:Person>
            <b:Last>RP-234039</b:Last>
          </b:Person>
        </b:NameList>
      </b:Author>
    </b:Author>
    <b:Title>New WID on Aritificial Intelligence (AI)/Machine Learning (ML) for NR Air Interface</b:Title>
    <b:Year>3GPP TSG RAN Meeting #102, Qualcomm (Moderator), Edinburgh, Scotland, December 11-15,  2023</b:Year>
    <b:ConferenceName>3GPP TSG RAN Meeting #102</b:ConferenceName>
    <b:City>Edinburgh, Scotland</b:City>
    <b:RefOrder>1</b:RefOrder>
  </b:Source>
  <b:Source>
    <b:Tag>3GP</b:Tag>
    <b:SourceType>ArticleInAPeriodical</b:SourceType>
    <b:Guid>{368B19AB-3688-4401-A496-9AFF18D5DBF7}</b:Guid>
    <b:Author>
      <b:Author>
        <b:NameList>
          <b:Person>
            <b:Last>3GPP-TR-38.843</b:Last>
          </b:Person>
        </b:NameList>
      </b:Author>
    </b:Author>
    <b:Title>Study on Artificial Intelligence (AI)/Machine Learning (ML) for NR air interface</b:Title>
    <b:RefOrder>3</b:RefOrder>
  </b:Source>
  <b:Source>
    <b:Tag>R1224</b:Tag>
    <b:SourceType>Book</b:SourceType>
    <b:Guid>{4F31C86A-AF92-41FA-8EAB-62AFEE2C889F}</b:Guid>
    <b:Author>
      <b:Author>
        <b:NameList>
          <b:Person>
            <b:Last>R1-2408158</b:Last>
          </b:Person>
        </b:NameList>
      </b:Author>
    </b:Author>
    <b:Year>3GPP TSG RAN Meeting #118bis, OPPO, Heifei,China, October 14 – 18, 2024</b:Year>
    <b:Title>On specification for AI/ML-based beam management</b:Title>
    <b:RefOrder>4</b:RefOrder>
  </b:Source>
</b:Sources>
</file>

<file path=customXml/itemProps1.xml><?xml version="1.0" encoding="utf-8"?>
<ds:datastoreItem xmlns:ds="http://schemas.openxmlformats.org/officeDocument/2006/customXml" ds:itemID="{6C8129DE-5174-4ABF-88A8-D309C21FBB75}">
  <ds:schemaRefs>
    <ds:schemaRef ds:uri="http://schemas.microsoft.com/sharepoint/v3/contenttype/forms"/>
  </ds:schemaRefs>
</ds:datastoreItem>
</file>

<file path=customXml/itemProps2.xml><?xml version="1.0" encoding="utf-8"?>
<ds:datastoreItem xmlns:ds="http://schemas.openxmlformats.org/officeDocument/2006/customXml" ds:itemID="{332E4776-DC1B-4381-8E6E-8B3DAC763F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5FA9F3-CCB6-472C-BA65-32D7F387D26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 ds:uri="9b239327-9e80-40e4-b1b7-4394fed77a33"/>
  </ds:schemaRefs>
</ds:datastoreItem>
</file>

<file path=customXml/itemProps4.xml><?xml version="1.0" encoding="utf-8"?>
<ds:datastoreItem xmlns:ds="http://schemas.openxmlformats.org/officeDocument/2006/customXml" ds:itemID="{E9044542-B4F2-49B8-8131-CEF23CA69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2921</Words>
  <Characters>16656</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19538</CharactersWithSpaces>
  <SharedDoc>false</SharedDoc>
  <HLinks>
    <vt:vector size="384" baseType="variant">
      <vt:variant>
        <vt:i4>1703998</vt:i4>
      </vt:variant>
      <vt:variant>
        <vt:i4>209</vt:i4>
      </vt:variant>
      <vt:variant>
        <vt:i4>0</vt:i4>
      </vt:variant>
      <vt:variant>
        <vt:i4>5</vt:i4>
      </vt:variant>
      <vt:variant>
        <vt:lpwstr/>
      </vt:variant>
      <vt:variant>
        <vt:lpwstr>_Toc178943300</vt:lpwstr>
      </vt:variant>
      <vt:variant>
        <vt:i4>1245247</vt:i4>
      </vt:variant>
      <vt:variant>
        <vt:i4>206</vt:i4>
      </vt:variant>
      <vt:variant>
        <vt:i4>0</vt:i4>
      </vt:variant>
      <vt:variant>
        <vt:i4>5</vt:i4>
      </vt:variant>
      <vt:variant>
        <vt:lpwstr/>
      </vt:variant>
      <vt:variant>
        <vt:lpwstr>_Toc178943299</vt:lpwstr>
      </vt:variant>
      <vt:variant>
        <vt:i4>1245247</vt:i4>
      </vt:variant>
      <vt:variant>
        <vt:i4>203</vt:i4>
      </vt:variant>
      <vt:variant>
        <vt:i4>0</vt:i4>
      </vt:variant>
      <vt:variant>
        <vt:i4>5</vt:i4>
      </vt:variant>
      <vt:variant>
        <vt:lpwstr/>
      </vt:variant>
      <vt:variant>
        <vt:lpwstr>_Toc178943298</vt:lpwstr>
      </vt:variant>
      <vt:variant>
        <vt:i4>1245247</vt:i4>
      </vt:variant>
      <vt:variant>
        <vt:i4>200</vt:i4>
      </vt:variant>
      <vt:variant>
        <vt:i4>0</vt:i4>
      </vt:variant>
      <vt:variant>
        <vt:i4>5</vt:i4>
      </vt:variant>
      <vt:variant>
        <vt:lpwstr/>
      </vt:variant>
      <vt:variant>
        <vt:lpwstr>_Toc178943297</vt:lpwstr>
      </vt:variant>
      <vt:variant>
        <vt:i4>1245247</vt:i4>
      </vt:variant>
      <vt:variant>
        <vt:i4>197</vt:i4>
      </vt:variant>
      <vt:variant>
        <vt:i4>0</vt:i4>
      </vt:variant>
      <vt:variant>
        <vt:i4>5</vt:i4>
      </vt:variant>
      <vt:variant>
        <vt:lpwstr/>
      </vt:variant>
      <vt:variant>
        <vt:lpwstr>_Toc178943296</vt:lpwstr>
      </vt:variant>
      <vt:variant>
        <vt:i4>1245247</vt:i4>
      </vt:variant>
      <vt:variant>
        <vt:i4>194</vt:i4>
      </vt:variant>
      <vt:variant>
        <vt:i4>0</vt:i4>
      </vt:variant>
      <vt:variant>
        <vt:i4>5</vt:i4>
      </vt:variant>
      <vt:variant>
        <vt:lpwstr/>
      </vt:variant>
      <vt:variant>
        <vt:lpwstr>_Toc178943295</vt:lpwstr>
      </vt:variant>
      <vt:variant>
        <vt:i4>1245247</vt:i4>
      </vt:variant>
      <vt:variant>
        <vt:i4>191</vt:i4>
      </vt:variant>
      <vt:variant>
        <vt:i4>0</vt:i4>
      </vt:variant>
      <vt:variant>
        <vt:i4>5</vt:i4>
      </vt:variant>
      <vt:variant>
        <vt:lpwstr/>
      </vt:variant>
      <vt:variant>
        <vt:lpwstr>_Toc178943294</vt:lpwstr>
      </vt:variant>
      <vt:variant>
        <vt:i4>1245247</vt:i4>
      </vt:variant>
      <vt:variant>
        <vt:i4>188</vt:i4>
      </vt:variant>
      <vt:variant>
        <vt:i4>0</vt:i4>
      </vt:variant>
      <vt:variant>
        <vt:i4>5</vt:i4>
      </vt:variant>
      <vt:variant>
        <vt:lpwstr/>
      </vt:variant>
      <vt:variant>
        <vt:lpwstr>_Toc178943293</vt:lpwstr>
      </vt:variant>
      <vt:variant>
        <vt:i4>1245247</vt:i4>
      </vt:variant>
      <vt:variant>
        <vt:i4>185</vt:i4>
      </vt:variant>
      <vt:variant>
        <vt:i4>0</vt:i4>
      </vt:variant>
      <vt:variant>
        <vt:i4>5</vt:i4>
      </vt:variant>
      <vt:variant>
        <vt:lpwstr/>
      </vt:variant>
      <vt:variant>
        <vt:lpwstr>_Toc178943292</vt:lpwstr>
      </vt:variant>
      <vt:variant>
        <vt:i4>1245247</vt:i4>
      </vt:variant>
      <vt:variant>
        <vt:i4>182</vt:i4>
      </vt:variant>
      <vt:variant>
        <vt:i4>0</vt:i4>
      </vt:variant>
      <vt:variant>
        <vt:i4>5</vt:i4>
      </vt:variant>
      <vt:variant>
        <vt:lpwstr/>
      </vt:variant>
      <vt:variant>
        <vt:lpwstr>_Toc178943291</vt:lpwstr>
      </vt:variant>
      <vt:variant>
        <vt:i4>1245247</vt:i4>
      </vt:variant>
      <vt:variant>
        <vt:i4>179</vt:i4>
      </vt:variant>
      <vt:variant>
        <vt:i4>0</vt:i4>
      </vt:variant>
      <vt:variant>
        <vt:i4>5</vt:i4>
      </vt:variant>
      <vt:variant>
        <vt:lpwstr/>
      </vt:variant>
      <vt:variant>
        <vt:lpwstr>_Toc178943290</vt:lpwstr>
      </vt:variant>
      <vt:variant>
        <vt:i4>1179711</vt:i4>
      </vt:variant>
      <vt:variant>
        <vt:i4>176</vt:i4>
      </vt:variant>
      <vt:variant>
        <vt:i4>0</vt:i4>
      </vt:variant>
      <vt:variant>
        <vt:i4>5</vt:i4>
      </vt:variant>
      <vt:variant>
        <vt:lpwstr/>
      </vt:variant>
      <vt:variant>
        <vt:lpwstr>_Toc178943289</vt:lpwstr>
      </vt:variant>
      <vt:variant>
        <vt:i4>1179711</vt:i4>
      </vt:variant>
      <vt:variant>
        <vt:i4>173</vt:i4>
      </vt:variant>
      <vt:variant>
        <vt:i4>0</vt:i4>
      </vt:variant>
      <vt:variant>
        <vt:i4>5</vt:i4>
      </vt:variant>
      <vt:variant>
        <vt:lpwstr/>
      </vt:variant>
      <vt:variant>
        <vt:lpwstr>_Toc178943288</vt:lpwstr>
      </vt:variant>
      <vt:variant>
        <vt:i4>1179711</vt:i4>
      </vt:variant>
      <vt:variant>
        <vt:i4>170</vt:i4>
      </vt:variant>
      <vt:variant>
        <vt:i4>0</vt:i4>
      </vt:variant>
      <vt:variant>
        <vt:i4>5</vt:i4>
      </vt:variant>
      <vt:variant>
        <vt:lpwstr/>
      </vt:variant>
      <vt:variant>
        <vt:lpwstr>_Toc178943287</vt:lpwstr>
      </vt:variant>
      <vt:variant>
        <vt:i4>1179711</vt:i4>
      </vt:variant>
      <vt:variant>
        <vt:i4>167</vt:i4>
      </vt:variant>
      <vt:variant>
        <vt:i4>0</vt:i4>
      </vt:variant>
      <vt:variant>
        <vt:i4>5</vt:i4>
      </vt:variant>
      <vt:variant>
        <vt:lpwstr/>
      </vt:variant>
      <vt:variant>
        <vt:lpwstr>_Toc178943286</vt:lpwstr>
      </vt:variant>
      <vt:variant>
        <vt:i4>1179711</vt:i4>
      </vt:variant>
      <vt:variant>
        <vt:i4>164</vt:i4>
      </vt:variant>
      <vt:variant>
        <vt:i4>0</vt:i4>
      </vt:variant>
      <vt:variant>
        <vt:i4>5</vt:i4>
      </vt:variant>
      <vt:variant>
        <vt:lpwstr/>
      </vt:variant>
      <vt:variant>
        <vt:lpwstr>_Toc178943285</vt:lpwstr>
      </vt:variant>
      <vt:variant>
        <vt:i4>1179711</vt:i4>
      </vt:variant>
      <vt:variant>
        <vt:i4>161</vt:i4>
      </vt:variant>
      <vt:variant>
        <vt:i4>0</vt:i4>
      </vt:variant>
      <vt:variant>
        <vt:i4>5</vt:i4>
      </vt:variant>
      <vt:variant>
        <vt:lpwstr/>
      </vt:variant>
      <vt:variant>
        <vt:lpwstr>_Toc178943284</vt:lpwstr>
      </vt:variant>
      <vt:variant>
        <vt:i4>1179711</vt:i4>
      </vt:variant>
      <vt:variant>
        <vt:i4>158</vt:i4>
      </vt:variant>
      <vt:variant>
        <vt:i4>0</vt:i4>
      </vt:variant>
      <vt:variant>
        <vt:i4>5</vt:i4>
      </vt:variant>
      <vt:variant>
        <vt:lpwstr/>
      </vt:variant>
      <vt:variant>
        <vt:lpwstr>_Toc178943283</vt:lpwstr>
      </vt:variant>
      <vt:variant>
        <vt:i4>1179711</vt:i4>
      </vt:variant>
      <vt:variant>
        <vt:i4>155</vt:i4>
      </vt:variant>
      <vt:variant>
        <vt:i4>0</vt:i4>
      </vt:variant>
      <vt:variant>
        <vt:i4>5</vt:i4>
      </vt:variant>
      <vt:variant>
        <vt:lpwstr/>
      </vt:variant>
      <vt:variant>
        <vt:lpwstr>_Toc178943282</vt:lpwstr>
      </vt:variant>
      <vt:variant>
        <vt:i4>1179711</vt:i4>
      </vt:variant>
      <vt:variant>
        <vt:i4>152</vt:i4>
      </vt:variant>
      <vt:variant>
        <vt:i4>0</vt:i4>
      </vt:variant>
      <vt:variant>
        <vt:i4>5</vt:i4>
      </vt:variant>
      <vt:variant>
        <vt:lpwstr/>
      </vt:variant>
      <vt:variant>
        <vt:lpwstr>_Toc178943281</vt:lpwstr>
      </vt:variant>
      <vt:variant>
        <vt:i4>1179711</vt:i4>
      </vt:variant>
      <vt:variant>
        <vt:i4>149</vt:i4>
      </vt:variant>
      <vt:variant>
        <vt:i4>0</vt:i4>
      </vt:variant>
      <vt:variant>
        <vt:i4>5</vt:i4>
      </vt:variant>
      <vt:variant>
        <vt:lpwstr/>
      </vt:variant>
      <vt:variant>
        <vt:lpwstr>_Toc178943280</vt:lpwstr>
      </vt:variant>
      <vt:variant>
        <vt:i4>1900607</vt:i4>
      </vt:variant>
      <vt:variant>
        <vt:i4>146</vt:i4>
      </vt:variant>
      <vt:variant>
        <vt:i4>0</vt:i4>
      </vt:variant>
      <vt:variant>
        <vt:i4>5</vt:i4>
      </vt:variant>
      <vt:variant>
        <vt:lpwstr/>
      </vt:variant>
      <vt:variant>
        <vt:lpwstr>_Toc178943279</vt:lpwstr>
      </vt:variant>
      <vt:variant>
        <vt:i4>1900607</vt:i4>
      </vt:variant>
      <vt:variant>
        <vt:i4>143</vt:i4>
      </vt:variant>
      <vt:variant>
        <vt:i4>0</vt:i4>
      </vt:variant>
      <vt:variant>
        <vt:i4>5</vt:i4>
      </vt:variant>
      <vt:variant>
        <vt:lpwstr/>
      </vt:variant>
      <vt:variant>
        <vt:lpwstr>_Toc178943278</vt:lpwstr>
      </vt:variant>
      <vt:variant>
        <vt:i4>1900607</vt:i4>
      </vt:variant>
      <vt:variant>
        <vt:i4>140</vt:i4>
      </vt:variant>
      <vt:variant>
        <vt:i4>0</vt:i4>
      </vt:variant>
      <vt:variant>
        <vt:i4>5</vt:i4>
      </vt:variant>
      <vt:variant>
        <vt:lpwstr/>
      </vt:variant>
      <vt:variant>
        <vt:lpwstr>_Toc178943277</vt:lpwstr>
      </vt:variant>
      <vt:variant>
        <vt:i4>1900607</vt:i4>
      </vt:variant>
      <vt:variant>
        <vt:i4>137</vt:i4>
      </vt:variant>
      <vt:variant>
        <vt:i4>0</vt:i4>
      </vt:variant>
      <vt:variant>
        <vt:i4>5</vt:i4>
      </vt:variant>
      <vt:variant>
        <vt:lpwstr/>
      </vt:variant>
      <vt:variant>
        <vt:lpwstr>_Toc178943276</vt:lpwstr>
      </vt:variant>
      <vt:variant>
        <vt:i4>1900607</vt:i4>
      </vt:variant>
      <vt:variant>
        <vt:i4>134</vt:i4>
      </vt:variant>
      <vt:variant>
        <vt:i4>0</vt:i4>
      </vt:variant>
      <vt:variant>
        <vt:i4>5</vt:i4>
      </vt:variant>
      <vt:variant>
        <vt:lpwstr/>
      </vt:variant>
      <vt:variant>
        <vt:lpwstr>_Toc178943275</vt:lpwstr>
      </vt:variant>
      <vt:variant>
        <vt:i4>1900607</vt:i4>
      </vt:variant>
      <vt:variant>
        <vt:i4>131</vt:i4>
      </vt:variant>
      <vt:variant>
        <vt:i4>0</vt:i4>
      </vt:variant>
      <vt:variant>
        <vt:i4>5</vt:i4>
      </vt:variant>
      <vt:variant>
        <vt:lpwstr/>
      </vt:variant>
      <vt:variant>
        <vt:lpwstr>_Toc178943274</vt:lpwstr>
      </vt:variant>
      <vt:variant>
        <vt:i4>1900607</vt:i4>
      </vt:variant>
      <vt:variant>
        <vt:i4>128</vt:i4>
      </vt:variant>
      <vt:variant>
        <vt:i4>0</vt:i4>
      </vt:variant>
      <vt:variant>
        <vt:i4>5</vt:i4>
      </vt:variant>
      <vt:variant>
        <vt:lpwstr/>
      </vt:variant>
      <vt:variant>
        <vt:lpwstr>_Toc178943273</vt:lpwstr>
      </vt:variant>
      <vt:variant>
        <vt:i4>1900607</vt:i4>
      </vt:variant>
      <vt:variant>
        <vt:i4>125</vt:i4>
      </vt:variant>
      <vt:variant>
        <vt:i4>0</vt:i4>
      </vt:variant>
      <vt:variant>
        <vt:i4>5</vt:i4>
      </vt:variant>
      <vt:variant>
        <vt:lpwstr/>
      </vt:variant>
      <vt:variant>
        <vt:lpwstr>_Toc178943272</vt:lpwstr>
      </vt:variant>
      <vt:variant>
        <vt:i4>1900607</vt:i4>
      </vt:variant>
      <vt:variant>
        <vt:i4>122</vt:i4>
      </vt:variant>
      <vt:variant>
        <vt:i4>0</vt:i4>
      </vt:variant>
      <vt:variant>
        <vt:i4>5</vt:i4>
      </vt:variant>
      <vt:variant>
        <vt:lpwstr/>
      </vt:variant>
      <vt:variant>
        <vt:lpwstr>_Toc178943271</vt:lpwstr>
      </vt:variant>
      <vt:variant>
        <vt:i4>1900607</vt:i4>
      </vt:variant>
      <vt:variant>
        <vt:i4>119</vt:i4>
      </vt:variant>
      <vt:variant>
        <vt:i4>0</vt:i4>
      </vt:variant>
      <vt:variant>
        <vt:i4>5</vt:i4>
      </vt:variant>
      <vt:variant>
        <vt:lpwstr/>
      </vt:variant>
      <vt:variant>
        <vt:lpwstr>_Toc178943270</vt:lpwstr>
      </vt:variant>
      <vt:variant>
        <vt:i4>1835071</vt:i4>
      </vt:variant>
      <vt:variant>
        <vt:i4>116</vt:i4>
      </vt:variant>
      <vt:variant>
        <vt:i4>0</vt:i4>
      </vt:variant>
      <vt:variant>
        <vt:i4>5</vt:i4>
      </vt:variant>
      <vt:variant>
        <vt:lpwstr/>
      </vt:variant>
      <vt:variant>
        <vt:lpwstr>_Toc178943269</vt:lpwstr>
      </vt:variant>
      <vt:variant>
        <vt:i4>1835071</vt:i4>
      </vt:variant>
      <vt:variant>
        <vt:i4>113</vt:i4>
      </vt:variant>
      <vt:variant>
        <vt:i4>0</vt:i4>
      </vt:variant>
      <vt:variant>
        <vt:i4>5</vt:i4>
      </vt:variant>
      <vt:variant>
        <vt:lpwstr/>
      </vt:variant>
      <vt:variant>
        <vt:lpwstr>_Toc178943268</vt:lpwstr>
      </vt:variant>
      <vt:variant>
        <vt:i4>1835071</vt:i4>
      </vt:variant>
      <vt:variant>
        <vt:i4>110</vt:i4>
      </vt:variant>
      <vt:variant>
        <vt:i4>0</vt:i4>
      </vt:variant>
      <vt:variant>
        <vt:i4>5</vt:i4>
      </vt:variant>
      <vt:variant>
        <vt:lpwstr/>
      </vt:variant>
      <vt:variant>
        <vt:lpwstr>_Toc178943267</vt:lpwstr>
      </vt:variant>
      <vt:variant>
        <vt:i4>1835071</vt:i4>
      </vt:variant>
      <vt:variant>
        <vt:i4>107</vt:i4>
      </vt:variant>
      <vt:variant>
        <vt:i4>0</vt:i4>
      </vt:variant>
      <vt:variant>
        <vt:i4>5</vt:i4>
      </vt:variant>
      <vt:variant>
        <vt:lpwstr/>
      </vt:variant>
      <vt:variant>
        <vt:lpwstr>_Toc178943266</vt:lpwstr>
      </vt:variant>
      <vt:variant>
        <vt:i4>1835071</vt:i4>
      </vt:variant>
      <vt:variant>
        <vt:i4>104</vt:i4>
      </vt:variant>
      <vt:variant>
        <vt:i4>0</vt:i4>
      </vt:variant>
      <vt:variant>
        <vt:i4>5</vt:i4>
      </vt:variant>
      <vt:variant>
        <vt:lpwstr/>
      </vt:variant>
      <vt:variant>
        <vt:lpwstr>_Toc178943265</vt:lpwstr>
      </vt:variant>
      <vt:variant>
        <vt:i4>1835071</vt:i4>
      </vt:variant>
      <vt:variant>
        <vt:i4>101</vt:i4>
      </vt:variant>
      <vt:variant>
        <vt:i4>0</vt:i4>
      </vt:variant>
      <vt:variant>
        <vt:i4>5</vt:i4>
      </vt:variant>
      <vt:variant>
        <vt:lpwstr/>
      </vt:variant>
      <vt:variant>
        <vt:lpwstr>_Toc178943264</vt:lpwstr>
      </vt:variant>
      <vt:variant>
        <vt:i4>1835071</vt:i4>
      </vt:variant>
      <vt:variant>
        <vt:i4>98</vt:i4>
      </vt:variant>
      <vt:variant>
        <vt:i4>0</vt:i4>
      </vt:variant>
      <vt:variant>
        <vt:i4>5</vt:i4>
      </vt:variant>
      <vt:variant>
        <vt:lpwstr/>
      </vt:variant>
      <vt:variant>
        <vt:lpwstr>_Toc178943263</vt:lpwstr>
      </vt:variant>
      <vt:variant>
        <vt:i4>1835071</vt:i4>
      </vt:variant>
      <vt:variant>
        <vt:i4>95</vt:i4>
      </vt:variant>
      <vt:variant>
        <vt:i4>0</vt:i4>
      </vt:variant>
      <vt:variant>
        <vt:i4>5</vt:i4>
      </vt:variant>
      <vt:variant>
        <vt:lpwstr/>
      </vt:variant>
      <vt:variant>
        <vt:lpwstr>_Toc178943262</vt:lpwstr>
      </vt:variant>
      <vt:variant>
        <vt:i4>1835071</vt:i4>
      </vt:variant>
      <vt:variant>
        <vt:i4>92</vt:i4>
      </vt:variant>
      <vt:variant>
        <vt:i4>0</vt:i4>
      </vt:variant>
      <vt:variant>
        <vt:i4>5</vt:i4>
      </vt:variant>
      <vt:variant>
        <vt:lpwstr/>
      </vt:variant>
      <vt:variant>
        <vt:lpwstr>_Toc178943261</vt:lpwstr>
      </vt:variant>
      <vt:variant>
        <vt:i4>1835071</vt:i4>
      </vt:variant>
      <vt:variant>
        <vt:i4>89</vt:i4>
      </vt:variant>
      <vt:variant>
        <vt:i4>0</vt:i4>
      </vt:variant>
      <vt:variant>
        <vt:i4>5</vt:i4>
      </vt:variant>
      <vt:variant>
        <vt:lpwstr/>
      </vt:variant>
      <vt:variant>
        <vt:lpwstr>_Toc178943260</vt:lpwstr>
      </vt:variant>
      <vt:variant>
        <vt:i4>2031679</vt:i4>
      </vt:variant>
      <vt:variant>
        <vt:i4>86</vt:i4>
      </vt:variant>
      <vt:variant>
        <vt:i4>0</vt:i4>
      </vt:variant>
      <vt:variant>
        <vt:i4>5</vt:i4>
      </vt:variant>
      <vt:variant>
        <vt:lpwstr/>
      </vt:variant>
      <vt:variant>
        <vt:lpwstr>_Toc178943259</vt:lpwstr>
      </vt:variant>
      <vt:variant>
        <vt:i4>2031679</vt:i4>
      </vt:variant>
      <vt:variant>
        <vt:i4>83</vt:i4>
      </vt:variant>
      <vt:variant>
        <vt:i4>0</vt:i4>
      </vt:variant>
      <vt:variant>
        <vt:i4>5</vt:i4>
      </vt:variant>
      <vt:variant>
        <vt:lpwstr/>
      </vt:variant>
      <vt:variant>
        <vt:lpwstr>_Toc178943258</vt:lpwstr>
      </vt:variant>
      <vt:variant>
        <vt:i4>2031679</vt:i4>
      </vt:variant>
      <vt:variant>
        <vt:i4>80</vt:i4>
      </vt:variant>
      <vt:variant>
        <vt:i4>0</vt:i4>
      </vt:variant>
      <vt:variant>
        <vt:i4>5</vt:i4>
      </vt:variant>
      <vt:variant>
        <vt:lpwstr/>
      </vt:variant>
      <vt:variant>
        <vt:lpwstr>_Toc178943257</vt:lpwstr>
      </vt:variant>
      <vt:variant>
        <vt:i4>2031679</vt:i4>
      </vt:variant>
      <vt:variant>
        <vt:i4>77</vt:i4>
      </vt:variant>
      <vt:variant>
        <vt:i4>0</vt:i4>
      </vt:variant>
      <vt:variant>
        <vt:i4>5</vt:i4>
      </vt:variant>
      <vt:variant>
        <vt:lpwstr/>
      </vt:variant>
      <vt:variant>
        <vt:lpwstr>_Toc178943256</vt:lpwstr>
      </vt:variant>
      <vt:variant>
        <vt:i4>2031679</vt:i4>
      </vt:variant>
      <vt:variant>
        <vt:i4>74</vt:i4>
      </vt:variant>
      <vt:variant>
        <vt:i4>0</vt:i4>
      </vt:variant>
      <vt:variant>
        <vt:i4>5</vt:i4>
      </vt:variant>
      <vt:variant>
        <vt:lpwstr/>
      </vt:variant>
      <vt:variant>
        <vt:lpwstr>_Toc178943255</vt:lpwstr>
      </vt:variant>
      <vt:variant>
        <vt:i4>2031679</vt:i4>
      </vt:variant>
      <vt:variant>
        <vt:i4>71</vt:i4>
      </vt:variant>
      <vt:variant>
        <vt:i4>0</vt:i4>
      </vt:variant>
      <vt:variant>
        <vt:i4>5</vt:i4>
      </vt:variant>
      <vt:variant>
        <vt:lpwstr/>
      </vt:variant>
      <vt:variant>
        <vt:lpwstr>_Toc178943254</vt:lpwstr>
      </vt:variant>
      <vt:variant>
        <vt:i4>2031679</vt:i4>
      </vt:variant>
      <vt:variant>
        <vt:i4>68</vt:i4>
      </vt:variant>
      <vt:variant>
        <vt:i4>0</vt:i4>
      </vt:variant>
      <vt:variant>
        <vt:i4>5</vt:i4>
      </vt:variant>
      <vt:variant>
        <vt:lpwstr/>
      </vt:variant>
      <vt:variant>
        <vt:lpwstr>_Toc178943253</vt:lpwstr>
      </vt:variant>
      <vt:variant>
        <vt:i4>2031679</vt:i4>
      </vt:variant>
      <vt:variant>
        <vt:i4>65</vt:i4>
      </vt:variant>
      <vt:variant>
        <vt:i4>0</vt:i4>
      </vt:variant>
      <vt:variant>
        <vt:i4>5</vt:i4>
      </vt:variant>
      <vt:variant>
        <vt:lpwstr/>
      </vt:variant>
      <vt:variant>
        <vt:lpwstr>_Toc178943252</vt:lpwstr>
      </vt:variant>
      <vt:variant>
        <vt:i4>2031679</vt:i4>
      </vt:variant>
      <vt:variant>
        <vt:i4>62</vt:i4>
      </vt:variant>
      <vt:variant>
        <vt:i4>0</vt:i4>
      </vt:variant>
      <vt:variant>
        <vt:i4>5</vt:i4>
      </vt:variant>
      <vt:variant>
        <vt:lpwstr/>
      </vt:variant>
      <vt:variant>
        <vt:lpwstr>_Toc178943251</vt:lpwstr>
      </vt:variant>
      <vt:variant>
        <vt:i4>2031679</vt:i4>
      </vt:variant>
      <vt:variant>
        <vt:i4>59</vt:i4>
      </vt:variant>
      <vt:variant>
        <vt:i4>0</vt:i4>
      </vt:variant>
      <vt:variant>
        <vt:i4>5</vt:i4>
      </vt:variant>
      <vt:variant>
        <vt:lpwstr/>
      </vt:variant>
      <vt:variant>
        <vt:lpwstr>_Toc178943250</vt:lpwstr>
      </vt:variant>
      <vt:variant>
        <vt:i4>1966143</vt:i4>
      </vt:variant>
      <vt:variant>
        <vt:i4>56</vt:i4>
      </vt:variant>
      <vt:variant>
        <vt:i4>0</vt:i4>
      </vt:variant>
      <vt:variant>
        <vt:i4>5</vt:i4>
      </vt:variant>
      <vt:variant>
        <vt:lpwstr/>
      </vt:variant>
      <vt:variant>
        <vt:lpwstr>_Toc178943249</vt:lpwstr>
      </vt:variant>
      <vt:variant>
        <vt:i4>1966143</vt:i4>
      </vt:variant>
      <vt:variant>
        <vt:i4>53</vt:i4>
      </vt:variant>
      <vt:variant>
        <vt:i4>0</vt:i4>
      </vt:variant>
      <vt:variant>
        <vt:i4>5</vt:i4>
      </vt:variant>
      <vt:variant>
        <vt:lpwstr/>
      </vt:variant>
      <vt:variant>
        <vt:lpwstr>_Toc178943248</vt:lpwstr>
      </vt:variant>
      <vt:variant>
        <vt:i4>1703998</vt:i4>
      </vt:variant>
      <vt:variant>
        <vt:i4>47</vt:i4>
      </vt:variant>
      <vt:variant>
        <vt:i4>0</vt:i4>
      </vt:variant>
      <vt:variant>
        <vt:i4>5</vt:i4>
      </vt:variant>
      <vt:variant>
        <vt:lpwstr/>
      </vt:variant>
      <vt:variant>
        <vt:lpwstr>_Toc178943307</vt:lpwstr>
      </vt:variant>
      <vt:variant>
        <vt:i4>1703998</vt:i4>
      </vt:variant>
      <vt:variant>
        <vt:i4>44</vt:i4>
      </vt:variant>
      <vt:variant>
        <vt:i4>0</vt:i4>
      </vt:variant>
      <vt:variant>
        <vt:i4>5</vt:i4>
      </vt:variant>
      <vt:variant>
        <vt:lpwstr/>
      </vt:variant>
      <vt:variant>
        <vt:lpwstr>_Toc178943306</vt:lpwstr>
      </vt:variant>
      <vt:variant>
        <vt:i4>1703998</vt:i4>
      </vt:variant>
      <vt:variant>
        <vt:i4>41</vt:i4>
      </vt:variant>
      <vt:variant>
        <vt:i4>0</vt:i4>
      </vt:variant>
      <vt:variant>
        <vt:i4>5</vt:i4>
      </vt:variant>
      <vt:variant>
        <vt:lpwstr/>
      </vt:variant>
      <vt:variant>
        <vt:lpwstr>_Toc178943305</vt:lpwstr>
      </vt:variant>
      <vt:variant>
        <vt:i4>1703998</vt:i4>
      </vt:variant>
      <vt:variant>
        <vt:i4>38</vt:i4>
      </vt:variant>
      <vt:variant>
        <vt:i4>0</vt:i4>
      </vt:variant>
      <vt:variant>
        <vt:i4>5</vt:i4>
      </vt:variant>
      <vt:variant>
        <vt:lpwstr/>
      </vt:variant>
      <vt:variant>
        <vt:lpwstr>_Toc178943304</vt:lpwstr>
      </vt:variant>
      <vt:variant>
        <vt:i4>1703998</vt:i4>
      </vt:variant>
      <vt:variant>
        <vt:i4>35</vt:i4>
      </vt:variant>
      <vt:variant>
        <vt:i4>0</vt:i4>
      </vt:variant>
      <vt:variant>
        <vt:i4>5</vt:i4>
      </vt:variant>
      <vt:variant>
        <vt:lpwstr/>
      </vt:variant>
      <vt:variant>
        <vt:lpwstr>_Toc178943303</vt:lpwstr>
      </vt:variant>
      <vt:variant>
        <vt:i4>1703998</vt:i4>
      </vt:variant>
      <vt:variant>
        <vt:i4>32</vt:i4>
      </vt:variant>
      <vt:variant>
        <vt:i4>0</vt:i4>
      </vt:variant>
      <vt:variant>
        <vt:i4>5</vt:i4>
      </vt:variant>
      <vt:variant>
        <vt:lpwstr/>
      </vt:variant>
      <vt:variant>
        <vt:lpwstr>_Toc178943302</vt:lpwstr>
      </vt:variant>
      <vt:variant>
        <vt:i4>1703998</vt:i4>
      </vt:variant>
      <vt:variant>
        <vt:i4>29</vt:i4>
      </vt:variant>
      <vt:variant>
        <vt:i4>0</vt:i4>
      </vt:variant>
      <vt:variant>
        <vt:i4>5</vt:i4>
      </vt:variant>
      <vt:variant>
        <vt:lpwstr/>
      </vt:variant>
      <vt:variant>
        <vt:lpwstr>_Toc178943301</vt:lpwstr>
      </vt:variant>
      <vt:variant>
        <vt:i4>2293852</vt:i4>
      </vt:variant>
      <vt:variant>
        <vt:i4>9</vt:i4>
      </vt:variant>
      <vt:variant>
        <vt:i4>0</vt:i4>
      </vt:variant>
      <vt:variant>
        <vt:i4>5</vt:i4>
      </vt:variant>
      <vt:variant>
        <vt:lpwstr>mailto:johan.axnas@ericsson.com</vt:lpwstr>
      </vt:variant>
      <vt:variant>
        <vt:lpwstr/>
      </vt:variant>
      <vt:variant>
        <vt:i4>5898287</vt:i4>
      </vt:variant>
      <vt:variant>
        <vt:i4>6</vt:i4>
      </vt:variant>
      <vt:variant>
        <vt:i4>0</vt:i4>
      </vt:variant>
      <vt:variant>
        <vt:i4>5</vt:i4>
      </vt:variant>
      <vt:variant>
        <vt:lpwstr>mailto:jianwei.zhang@ericsson.com</vt:lpwstr>
      </vt:variant>
      <vt:variant>
        <vt:lpwstr/>
      </vt:variant>
      <vt:variant>
        <vt:i4>1966190</vt:i4>
      </vt:variant>
      <vt:variant>
        <vt:i4>3</vt:i4>
      </vt:variant>
      <vt:variant>
        <vt:i4>0</vt:i4>
      </vt:variant>
      <vt:variant>
        <vt:i4>5</vt:i4>
      </vt:variant>
      <vt:variant>
        <vt:lpwstr>mailto:siva.muruganathan@ericsson.com</vt:lpwstr>
      </vt:variant>
      <vt:variant>
        <vt:lpwstr/>
      </vt:variant>
      <vt:variant>
        <vt:i4>5963823</vt:i4>
      </vt:variant>
      <vt:variant>
        <vt:i4>0</vt:i4>
      </vt:variant>
      <vt:variant>
        <vt:i4>0</vt:i4>
      </vt:variant>
      <vt:variant>
        <vt:i4>5</vt:i4>
      </vt:variant>
      <vt:variant>
        <vt:lpwstr>mailto:chunhui.li@ericsson.com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Henrik Rydén A</dc:creator>
  <cp:keywords/>
  <dc:description/>
  <cp:lastModifiedBy>guodelin 00032157</cp:lastModifiedBy>
  <cp:revision>6</cp:revision>
  <dcterms:created xsi:type="dcterms:W3CDTF">2024-11-07T10:13:00Z</dcterms:created>
  <dcterms:modified xsi:type="dcterms:W3CDTF">2024-11-08T00:55:00Z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